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4868"/>
        <w:gridCol w:w="2108"/>
      </w:tblGrid>
      <w:tr w:rsidR="003760F0" w:rsidRPr="006812CB" w14:paraId="0E8D7B4A" w14:textId="77777777" w:rsidTr="00E62EC0">
        <w:trPr>
          <w:trHeight w:val="825"/>
        </w:trPr>
        <w:tc>
          <w:tcPr>
            <w:tcW w:w="2084" w:type="dxa"/>
            <w:vMerge w:val="restart"/>
            <w:tcBorders>
              <w:right w:val="single" w:sz="4" w:space="0" w:color="auto"/>
            </w:tcBorders>
          </w:tcPr>
          <w:p w14:paraId="1AF64218" w14:textId="77777777" w:rsidR="003760F0" w:rsidRPr="006812CB" w:rsidRDefault="003760F0" w:rsidP="003760F0">
            <w:pPr>
              <w:spacing w:after="0" w:line="240" w:lineRule="auto"/>
              <w:jc w:val="center"/>
              <w:rPr>
                <w:rFonts w:ascii="Arial" w:hAnsi="Arial" w:cs="Arial"/>
                <w:sz w:val="24"/>
                <w:szCs w:val="24"/>
              </w:rPr>
            </w:pPr>
            <w:r w:rsidRPr="006812CB">
              <w:rPr>
                <w:rFonts w:ascii="Arial" w:hAnsi="Arial" w:cs="Arial"/>
                <w:noProof/>
                <w:lang w:eastAsia="pl-PL"/>
              </w:rPr>
              <w:drawing>
                <wp:anchor distT="0" distB="0" distL="114300" distR="114300" simplePos="0" relativeHeight="251663872" behindDoc="0" locked="0" layoutInCell="1" allowOverlap="1" wp14:anchorId="43FFD4A6" wp14:editId="488DB60D">
                  <wp:simplePos x="0" y="0"/>
                  <wp:positionH relativeFrom="margin">
                    <wp:posOffset>194310</wp:posOffset>
                  </wp:positionH>
                  <wp:positionV relativeFrom="margin">
                    <wp:posOffset>223520</wp:posOffset>
                  </wp:positionV>
                  <wp:extent cx="802640" cy="1040765"/>
                  <wp:effectExtent l="19050" t="0" r="0" b="0"/>
                  <wp:wrapSquare wrapText="bothSides"/>
                  <wp:docPr id="2" name="Obraz 0" descr="herb Powiatu Mielec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 Powiatu Mieleckiego.JPG"/>
                          <pic:cNvPicPr>
                            <a:picLocks noChangeAspect="1" noChangeArrowheads="1"/>
                          </pic:cNvPicPr>
                        </pic:nvPicPr>
                        <pic:blipFill>
                          <a:blip r:embed="rId8" cstate="print"/>
                          <a:srcRect/>
                          <a:stretch>
                            <a:fillRect/>
                          </a:stretch>
                        </pic:blipFill>
                        <pic:spPr bwMode="auto">
                          <a:xfrm>
                            <a:off x="0" y="0"/>
                            <a:ext cx="802640" cy="1040765"/>
                          </a:xfrm>
                          <a:prstGeom prst="rect">
                            <a:avLst/>
                          </a:prstGeom>
                          <a:noFill/>
                          <a:ln w="9525">
                            <a:noFill/>
                            <a:miter lim="800000"/>
                            <a:headEnd/>
                            <a:tailEnd/>
                          </a:ln>
                        </pic:spPr>
                      </pic:pic>
                    </a:graphicData>
                  </a:graphic>
                </wp:anchor>
              </w:drawing>
            </w:r>
          </w:p>
        </w:tc>
        <w:tc>
          <w:tcPr>
            <w:tcW w:w="4868" w:type="dxa"/>
            <w:vMerge w:val="restart"/>
            <w:tcBorders>
              <w:left w:val="single" w:sz="4" w:space="0" w:color="auto"/>
              <w:right w:val="single" w:sz="4" w:space="0" w:color="auto"/>
            </w:tcBorders>
          </w:tcPr>
          <w:p w14:paraId="745245E4" w14:textId="77777777" w:rsidR="003760F0" w:rsidRPr="006812CB" w:rsidRDefault="003760F0" w:rsidP="003760F0">
            <w:pPr>
              <w:spacing w:before="120" w:after="0" w:line="240" w:lineRule="auto"/>
              <w:jc w:val="center"/>
              <w:rPr>
                <w:rFonts w:ascii="Arial" w:hAnsi="Arial" w:cs="Arial"/>
                <w:b/>
                <w:sz w:val="32"/>
                <w:szCs w:val="32"/>
              </w:rPr>
            </w:pPr>
            <w:r w:rsidRPr="006812CB">
              <w:rPr>
                <w:rFonts w:ascii="Arial" w:hAnsi="Arial" w:cs="Arial"/>
                <w:b/>
                <w:sz w:val="32"/>
                <w:szCs w:val="32"/>
              </w:rPr>
              <w:t>Starostwo Powiatowe w Mielcu</w:t>
            </w:r>
          </w:p>
          <w:p w14:paraId="13503E5B" w14:textId="77777777" w:rsidR="003760F0" w:rsidRPr="006812CB" w:rsidRDefault="003760F0" w:rsidP="003760F0">
            <w:pPr>
              <w:spacing w:after="0" w:line="240" w:lineRule="auto"/>
              <w:jc w:val="center"/>
              <w:rPr>
                <w:rFonts w:ascii="Arial" w:hAnsi="Arial" w:cs="Arial"/>
                <w:b/>
                <w:sz w:val="32"/>
                <w:szCs w:val="32"/>
              </w:rPr>
            </w:pPr>
            <w:r w:rsidRPr="006812CB">
              <w:rPr>
                <w:rFonts w:ascii="Arial" w:hAnsi="Arial" w:cs="Arial"/>
                <w:b/>
                <w:sz w:val="32"/>
                <w:szCs w:val="32"/>
              </w:rPr>
              <w:t>ul. Wyspiańskiego 6</w:t>
            </w:r>
          </w:p>
          <w:p w14:paraId="0874ECB9" w14:textId="77777777" w:rsidR="003760F0" w:rsidRPr="006812CB" w:rsidRDefault="003760F0" w:rsidP="003760F0">
            <w:pPr>
              <w:spacing w:after="120" w:line="240" w:lineRule="auto"/>
              <w:jc w:val="center"/>
              <w:rPr>
                <w:rFonts w:ascii="Arial" w:hAnsi="Arial" w:cs="Arial"/>
                <w:b/>
                <w:sz w:val="32"/>
                <w:szCs w:val="32"/>
                <w:lang w:val="en-US"/>
              </w:rPr>
            </w:pPr>
            <w:r w:rsidRPr="006812CB">
              <w:rPr>
                <w:rFonts w:ascii="Arial" w:hAnsi="Arial" w:cs="Arial"/>
                <w:b/>
                <w:sz w:val="32"/>
                <w:szCs w:val="32"/>
              </w:rPr>
              <w:t xml:space="preserve"> </w:t>
            </w:r>
            <w:r w:rsidRPr="006812CB">
              <w:rPr>
                <w:rFonts w:ascii="Arial" w:hAnsi="Arial" w:cs="Arial"/>
                <w:b/>
                <w:sz w:val="32"/>
                <w:szCs w:val="32"/>
                <w:lang w:val="en-US"/>
              </w:rPr>
              <w:t>39-300 Mielec</w:t>
            </w:r>
          </w:p>
          <w:p w14:paraId="08AA2983" w14:textId="77777777" w:rsidR="003760F0" w:rsidRPr="006812CB" w:rsidRDefault="003760F0" w:rsidP="003760F0">
            <w:pPr>
              <w:spacing w:after="120" w:line="240" w:lineRule="auto"/>
              <w:jc w:val="center"/>
              <w:rPr>
                <w:rFonts w:ascii="Arial" w:hAnsi="Arial" w:cs="Arial"/>
                <w:b/>
                <w:sz w:val="24"/>
                <w:szCs w:val="24"/>
                <w:lang w:val="en-US"/>
              </w:rPr>
            </w:pPr>
            <w:r w:rsidRPr="006812CB">
              <w:rPr>
                <w:rFonts w:ascii="Arial" w:hAnsi="Arial" w:cs="Arial"/>
                <w:b/>
                <w:sz w:val="24"/>
                <w:szCs w:val="24"/>
                <w:lang w:val="en-US"/>
              </w:rPr>
              <w:t>tel.: 17 78 00 400  fax: 17 78 00 530</w:t>
            </w:r>
          </w:p>
          <w:p w14:paraId="030731D4" w14:textId="77777777" w:rsidR="003760F0" w:rsidRPr="006812CB" w:rsidRDefault="0018642A" w:rsidP="003760F0">
            <w:pPr>
              <w:spacing w:after="0" w:line="240" w:lineRule="auto"/>
              <w:jc w:val="center"/>
              <w:rPr>
                <w:rFonts w:ascii="Arial" w:hAnsi="Arial" w:cs="Arial"/>
                <w:sz w:val="20"/>
                <w:szCs w:val="20"/>
                <w:lang w:val="en-US"/>
              </w:rPr>
            </w:pPr>
            <w:hyperlink r:id="rId9" w:history="1">
              <w:r w:rsidR="003760F0" w:rsidRPr="006812CB">
                <w:rPr>
                  <w:rStyle w:val="Hipercze"/>
                  <w:rFonts w:ascii="Arial" w:hAnsi="Arial" w:cs="Arial"/>
                  <w:sz w:val="20"/>
                  <w:szCs w:val="20"/>
                  <w:lang w:val="en-US"/>
                </w:rPr>
                <w:t>www.powiat-mielecki.pl</w:t>
              </w:r>
            </w:hyperlink>
            <w:r w:rsidR="003760F0" w:rsidRPr="006812CB">
              <w:rPr>
                <w:rFonts w:ascii="Arial" w:hAnsi="Arial" w:cs="Arial"/>
                <w:sz w:val="20"/>
                <w:szCs w:val="20"/>
                <w:lang w:val="en-US"/>
              </w:rPr>
              <w:t xml:space="preserve">; </w:t>
            </w:r>
          </w:p>
          <w:p w14:paraId="460F3E13" w14:textId="77777777" w:rsidR="003760F0" w:rsidRPr="006812CB" w:rsidRDefault="0018642A" w:rsidP="003760F0">
            <w:pPr>
              <w:spacing w:after="0" w:line="240" w:lineRule="auto"/>
              <w:jc w:val="center"/>
              <w:rPr>
                <w:rFonts w:ascii="Arial" w:hAnsi="Arial" w:cs="Arial"/>
                <w:sz w:val="20"/>
                <w:szCs w:val="20"/>
                <w:lang w:val="en-US"/>
              </w:rPr>
            </w:pPr>
            <w:hyperlink r:id="rId10" w:history="1">
              <w:r w:rsidR="003760F0" w:rsidRPr="006812CB">
                <w:rPr>
                  <w:rStyle w:val="Hipercze"/>
                  <w:rFonts w:ascii="Arial" w:hAnsi="Arial" w:cs="Arial"/>
                  <w:sz w:val="20"/>
                  <w:szCs w:val="20"/>
                  <w:lang w:val="en-US"/>
                </w:rPr>
                <w:t>http://powiat-mielecki.bip.gov.pl/</w:t>
              </w:r>
            </w:hyperlink>
            <w:r w:rsidR="003760F0" w:rsidRPr="006812CB">
              <w:rPr>
                <w:rFonts w:ascii="Arial" w:hAnsi="Arial" w:cs="Arial"/>
                <w:sz w:val="20"/>
                <w:szCs w:val="20"/>
                <w:lang w:val="en-US"/>
              </w:rPr>
              <w:t xml:space="preserve"> </w:t>
            </w:r>
          </w:p>
          <w:p w14:paraId="51CD3140" w14:textId="77777777" w:rsidR="003760F0" w:rsidRPr="006812CB" w:rsidRDefault="003760F0" w:rsidP="003760F0">
            <w:pPr>
              <w:spacing w:after="120" w:line="240" w:lineRule="auto"/>
              <w:jc w:val="center"/>
              <w:rPr>
                <w:rFonts w:ascii="Arial" w:hAnsi="Arial" w:cs="Arial"/>
                <w:sz w:val="24"/>
                <w:szCs w:val="24"/>
                <w:lang w:val="en-US"/>
              </w:rPr>
            </w:pPr>
            <w:r w:rsidRPr="006812CB">
              <w:rPr>
                <w:rFonts w:ascii="Arial" w:hAnsi="Arial" w:cs="Arial"/>
                <w:sz w:val="20"/>
                <w:szCs w:val="20"/>
                <w:lang w:val="en-US"/>
              </w:rPr>
              <w:t xml:space="preserve">e-mail: </w:t>
            </w:r>
            <w:hyperlink r:id="rId11" w:history="1">
              <w:r w:rsidRPr="006812CB">
                <w:rPr>
                  <w:rStyle w:val="Hipercze"/>
                  <w:rFonts w:ascii="Arial" w:hAnsi="Arial" w:cs="Arial"/>
                  <w:sz w:val="20"/>
                  <w:szCs w:val="20"/>
                  <w:lang w:val="en-US"/>
                </w:rPr>
                <w:t>starostwo@powiat-mielecki.pl</w:t>
              </w:r>
            </w:hyperlink>
            <w:r w:rsidRPr="006812CB">
              <w:rPr>
                <w:rFonts w:ascii="Arial" w:hAnsi="Arial" w:cs="Arial"/>
                <w:sz w:val="24"/>
                <w:szCs w:val="24"/>
                <w:lang w:val="en-US"/>
              </w:rPr>
              <w:t xml:space="preserve">  </w:t>
            </w:r>
          </w:p>
        </w:tc>
        <w:tc>
          <w:tcPr>
            <w:tcW w:w="2108" w:type="dxa"/>
            <w:tcBorders>
              <w:left w:val="single" w:sz="4" w:space="0" w:color="auto"/>
            </w:tcBorders>
            <w:vAlign w:val="center"/>
          </w:tcPr>
          <w:p w14:paraId="47E746A1" w14:textId="77777777" w:rsidR="003760F0" w:rsidRPr="006812CB" w:rsidRDefault="003760F0" w:rsidP="00270A99">
            <w:pPr>
              <w:spacing w:after="0" w:line="240" w:lineRule="auto"/>
              <w:jc w:val="center"/>
              <w:rPr>
                <w:rFonts w:ascii="Arial" w:hAnsi="Arial" w:cs="Arial"/>
                <w:b/>
                <w:sz w:val="24"/>
                <w:szCs w:val="24"/>
                <w:lang w:val="en-US"/>
              </w:rPr>
            </w:pPr>
          </w:p>
        </w:tc>
      </w:tr>
      <w:tr w:rsidR="003760F0" w:rsidRPr="006812CB" w14:paraId="790B5A19" w14:textId="77777777" w:rsidTr="003760F0">
        <w:trPr>
          <w:trHeight w:val="1099"/>
        </w:trPr>
        <w:tc>
          <w:tcPr>
            <w:tcW w:w="2084" w:type="dxa"/>
            <w:vMerge/>
            <w:tcBorders>
              <w:right w:val="single" w:sz="4" w:space="0" w:color="auto"/>
            </w:tcBorders>
          </w:tcPr>
          <w:p w14:paraId="64BF6F77" w14:textId="77777777" w:rsidR="003760F0" w:rsidRPr="006812CB" w:rsidRDefault="003760F0" w:rsidP="003760F0">
            <w:pPr>
              <w:spacing w:after="0" w:line="240" w:lineRule="auto"/>
              <w:jc w:val="center"/>
              <w:rPr>
                <w:rFonts w:ascii="Arial" w:hAnsi="Arial" w:cs="Arial"/>
                <w:noProof/>
                <w:lang w:eastAsia="pl-PL"/>
              </w:rPr>
            </w:pPr>
          </w:p>
        </w:tc>
        <w:tc>
          <w:tcPr>
            <w:tcW w:w="4868" w:type="dxa"/>
            <w:vMerge/>
            <w:tcBorders>
              <w:left w:val="single" w:sz="4" w:space="0" w:color="auto"/>
              <w:right w:val="single" w:sz="4" w:space="0" w:color="auto"/>
            </w:tcBorders>
          </w:tcPr>
          <w:p w14:paraId="1F24212B" w14:textId="77777777" w:rsidR="003760F0" w:rsidRPr="006812CB" w:rsidRDefault="003760F0" w:rsidP="003760F0">
            <w:pPr>
              <w:spacing w:before="120" w:after="0" w:line="240" w:lineRule="auto"/>
              <w:jc w:val="center"/>
              <w:rPr>
                <w:rFonts w:ascii="Arial" w:hAnsi="Arial" w:cs="Arial"/>
                <w:b/>
                <w:sz w:val="32"/>
                <w:szCs w:val="32"/>
              </w:rPr>
            </w:pPr>
          </w:p>
        </w:tc>
        <w:tc>
          <w:tcPr>
            <w:tcW w:w="2108" w:type="dxa"/>
            <w:tcBorders>
              <w:left w:val="single" w:sz="4" w:space="0" w:color="auto"/>
            </w:tcBorders>
            <w:vAlign w:val="center"/>
          </w:tcPr>
          <w:p w14:paraId="4819288A" w14:textId="77777777" w:rsidR="003760F0" w:rsidRPr="006812CB" w:rsidRDefault="003760F0" w:rsidP="003760F0">
            <w:pPr>
              <w:spacing w:after="0" w:line="240" w:lineRule="auto"/>
              <w:jc w:val="center"/>
              <w:rPr>
                <w:rFonts w:ascii="Arial" w:hAnsi="Arial" w:cs="Arial"/>
                <w:sz w:val="24"/>
                <w:szCs w:val="24"/>
                <w:lang w:val="en-US"/>
              </w:rPr>
            </w:pPr>
            <w:r w:rsidRPr="006812CB">
              <w:rPr>
                <w:rFonts w:ascii="Arial" w:hAnsi="Arial" w:cs="Arial"/>
                <w:sz w:val="24"/>
                <w:szCs w:val="24"/>
                <w:lang w:val="en-US"/>
              </w:rPr>
              <w:t>Nazwa Wydziału</w:t>
            </w:r>
          </w:p>
          <w:p w14:paraId="08351FA3" w14:textId="77777777" w:rsidR="003760F0" w:rsidRPr="006812CB" w:rsidRDefault="003760F0" w:rsidP="00150A6C">
            <w:pPr>
              <w:spacing w:after="0" w:line="240" w:lineRule="auto"/>
              <w:jc w:val="center"/>
              <w:rPr>
                <w:rFonts w:ascii="Arial" w:hAnsi="Arial" w:cs="Arial"/>
                <w:sz w:val="24"/>
                <w:szCs w:val="24"/>
                <w:lang w:val="en-US"/>
              </w:rPr>
            </w:pPr>
            <w:r w:rsidRPr="006812CB">
              <w:rPr>
                <w:rFonts w:ascii="Arial" w:hAnsi="Arial" w:cs="Arial"/>
                <w:color w:val="0000FF"/>
                <w:sz w:val="24"/>
                <w:szCs w:val="24"/>
                <w:lang w:val="en-US"/>
              </w:rPr>
              <w:t xml:space="preserve">Wydział </w:t>
            </w:r>
            <w:r w:rsidR="00150A6C" w:rsidRPr="006812CB">
              <w:rPr>
                <w:rFonts w:ascii="Arial" w:hAnsi="Arial" w:cs="Arial"/>
                <w:color w:val="0000FF"/>
                <w:sz w:val="24"/>
                <w:szCs w:val="24"/>
                <w:lang w:val="en-US"/>
              </w:rPr>
              <w:t>Komunikacji</w:t>
            </w:r>
          </w:p>
        </w:tc>
      </w:tr>
      <w:tr w:rsidR="003760F0" w:rsidRPr="006812CB" w14:paraId="50E827FD" w14:textId="77777777" w:rsidTr="003760F0">
        <w:tc>
          <w:tcPr>
            <w:tcW w:w="2084" w:type="dxa"/>
            <w:vMerge/>
            <w:tcBorders>
              <w:right w:val="single" w:sz="4" w:space="0" w:color="auto"/>
            </w:tcBorders>
          </w:tcPr>
          <w:p w14:paraId="438C5F87" w14:textId="77777777" w:rsidR="003760F0" w:rsidRPr="006812CB" w:rsidRDefault="003760F0" w:rsidP="00CE1C4D">
            <w:pPr>
              <w:spacing w:after="0" w:line="240" w:lineRule="auto"/>
              <w:jc w:val="center"/>
              <w:rPr>
                <w:rFonts w:ascii="Arial" w:hAnsi="Arial" w:cs="Arial"/>
                <w:sz w:val="24"/>
                <w:szCs w:val="24"/>
                <w:lang w:val="en-US"/>
              </w:rPr>
            </w:pPr>
          </w:p>
        </w:tc>
        <w:tc>
          <w:tcPr>
            <w:tcW w:w="4868" w:type="dxa"/>
            <w:vMerge/>
            <w:tcBorders>
              <w:left w:val="single" w:sz="4" w:space="0" w:color="auto"/>
              <w:right w:val="single" w:sz="4" w:space="0" w:color="auto"/>
            </w:tcBorders>
          </w:tcPr>
          <w:p w14:paraId="7B398DFD" w14:textId="77777777" w:rsidR="003760F0" w:rsidRPr="006812CB" w:rsidRDefault="003760F0" w:rsidP="00CE1C4D">
            <w:pPr>
              <w:spacing w:after="0" w:line="240" w:lineRule="auto"/>
              <w:jc w:val="center"/>
              <w:rPr>
                <w:rFonts w:ascii="Arial" w:hAnsi="Arial" w:cs="Arial"/>
                <w:sz w:val="24"/>
                <w:szCs w:val="24"/>
              </w:rPr>
            </w:pPr>
          </w:p>
        </w:tc>
        <w:tc>
          <w:tcPr>
            <w:tcW w:w="2108" w:type="dxa"/>
            <w:tcBorders>
              <w:right w:val="single" w:sz="4" w:space="0" w:color="auto"/>
            </w:tcBorders>
            <w:vAlign w:val="center"/>
          </w:tcPr>
          <w:p w14:paraId="6A091BD8" w14:textId="77777777" w:rsidR="003760F0" w:rsidRPr="006812CB" w:rsidRDefault="003760F0" w:rsidP="00ED0400">
            <w:pPr>
              <w:spacing w:after="0" w:line="240" w:lineRule="auto"/>
              <w:jc w:val="center"/>
              <w:rPr>
                <w:rFonts w:ascii="Arial" w:hAnsi="Arial" w:cs="Arial"/>
                <w:sz w:val="24"/>
                <w:szCs w:val="24"/>
              </w:rPr>
            </w:pPr>
            <w:r w:rsidRPr="006812CB">
              <w:rPr>
                <w:rFonts w:ascii="Arial" w:hAnsi="Arial" w:cs="Arial"/>
                <w:sz w:val="24"/>
                <w:szCs w:val="24"/>
              </w:rPr>
              <w:t>Data aktualizacji</w:t>
            </w:r>
          </w:p>
          <w:p w14:paraId="7A7E0DE6" w14:textId="53EE3397" w:rsidR="003760F0" w:rsidRPr="006812CB" w:rsidRDefault="00270A99" w:rsidP="008E0B02">
            <w:pPr>
              <w:spacing w:after="0" w:line="240" w:lineRule="auto"/>
              <w:jc w:val="center"/>
              <w:rPr>
                <w:rFonts w:ascii="Arial" w:hAnsi="Arial" w:cs="Arial"/>
                <w:sz w:val="24"/>
                <w:szCs w:val="24"/>
              </w:rPr>
            </w:pPr>
            <w:r w:rsidRPr="006812CB">
              <w:rPr>
                <w:rFonts w:ascii="Arial" w:hAnsi="Arial" w:cs="Arial"/>
                <w:sz w:val="24"/>
                <w:szCs w:val="24"/>
              </w:rPr>
              <w:t>20</w:t>
            </w:r>
            <w:r w:rsidR="008E0B02" w:rsidRPr="006812CB">
              <w:rPr>
                <w:rFonts w:ascii="Arial" w:hAnsi="Arial" w:cs="Arial"/>
                <w:sz w:val="24"/>
                <w:szCs w:val="24"/>
              </w:rPr>
              <w:t>21</w:t>
            </w:r>
            <w:r w:rsidRPr="006812CB">
              <w:rPr>
                <w:rFonts w:ascii="Arial" w:hAnsi="Arial" w:cs="Arial"/>
                <w:sz w:val="24"/>
                <w:szCs w:val="24"/>
              </w:rPr>
              <w:t>-</w:t>
            </w:r>
            <w:r w:rsidR="00150A6C" w:rsidRPr="006812CB">
              <w:rPr>
                <w:rFonts w:ascii="Arial" w:hAnsi="Arial" w:cs="Arial"/>
                <w:sz w:val="24"/>
                <w:szCs w:val="24"/>
              </w:rPr>
              <w:t>0</w:t>
            </w:r>
            <w:r w:rsidR="004C6D43">
              <w:rPr>
                <w:rFonts w:ascii="Arial" w:hAnsi="Arial" w:cs="Arial"/>
                <w:sz w:val="24"/>
                <w:szCs w:val="24"/>
              </w:rPr>
              <w:t>7</w:t>
            </w:r>
            <w:r w:rsidR="008E0B02" w:rsidRPr="006812CB">
              <w:rPr>
                <w:rFonts w:ascii="Arial" w:hAnsi="Arial" w:cs="Arial"/>
                <w:sz w:val="24"/>
                <w:szCs w:val="24"/>
              </w:rPr>
              <w:t>-1</w:t>
            </w:r>
            <w:r w:rsidR="004C6D43">
              <w:rPr>
                <w:rFonts w:ascii="Arial" w:hAnsi="Arial" w:cs="Arial"/>
                <w:sz w:val="24"/>
                <w:szCs w:val="24"/>
              </w:rPr>
              <w:t>3</w:t>
            </w:r>
          </w:p>
        </w:tc>
      </w:tr>
      <w:tr w:rsidR="00542AB3" w:rsidRPr="006812CB" w14:paraId="0CB769BB" w14:textId="77777777" w:rsidTr="003760F0">
        <w:tc>
          <w:tcPr>
            <w:tcW w:w="9060" w:type="dxa"/>
            <w:gridSpan w:val="3"/>
            <w:tcBorders>
              <w:right w:val="single" w:sz="4" w:space="0" w:color="auto"/>
            </w:tcBorders>
          </w:tcPr>
          <w:p w14:paraId="7553036D" w14:textId="77777777" w:rsidR="00542AB3" w:rsidRPr="006812CB" w:rsidRDefault="00542AB3" w:rsidP="00CE1C4D">
            <w:pPr>
              <w:spacing w:before="120" w:after="120" w:line="240" w:lineRule="auto"/>
              <w:jc w:val="center"/>
              <w:rPr>
                <w:rFonts w:ascii="Arial" w:hAnsi="Arial" w:cs="Arial"/>
                <w:b/>
                <w:sz w:val="52"/>
                <w:szCs w:val="52"/>
              </w:rPr>
            </w:pPr>
            <w:r w:rsidRPr="006812CB">
              <w:rPr>
                <w:rFonts w:ascii="Arial" w:hAnsi="Arial" w:cs="Arial"/>
                <w:b/>
                <w:sz w:val="52"/>
                <w:szCs w:val="52"/>
              </w:rPr>
              <w:t>KARTA USŁUG</w:t>
            </w:r>
          </w:p>
        </w:tc>
      </w:tr>
      <w:tr w:rsidR="00216770" w:rsidRPr="006812CB" w14:paraId="010D7F3A" w14:textId="77777777" w:rsidTr="003760F0">
        <w:tc>
          <w:tcPr>
            <w:tcW w:w="2084" w:type="dxa"/>
            <w:vAlign w:val="center"/>
          </w:tcPr>
          <w:p w14:paraId="735FEB98" w14:textId="77777777" w:rsidR="00216770" w:rsidRPr="006812CB" w:rsidRDefault="00542AB3"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 xml:space="preserve">Nazwa </w:t>
            </w:r>
            <w:r w:rsidR="00BD590C" w:rsidRPr="006812CB">
              <w:rPr>
                <w:rFonts w:ascii="Arial" w:hAnsi="Arial" w:cs="Arial"/>
                <w:b/>
                <w:sz w:val="24"/>
                <w:szCs w:val="24"/>
              </w:rPr>
              <w:t>u</w:t>
            </w:r>
            <w:r w:rsidRPr="006812CB">
              <w:rPr>
                <w:rFonts w:ascii="Arial" w:hAnsi="Arial" w:cs="Arial"/>
                <w:b/>
                <w:sz w:val="24"/>
                <w:szCs w:val="24"/>
              </w:rPr>
              <w:t>sługi</w:t>
            </w:r>
          </w:p>
        </w:tc>
        <w:tc>
          <w:tcPr>
            <w:tcW w:w="6976" w:type="dxa"/>
            <w:gridSpan w:val="2"/>
            <w:vAlign w:val="center"/>
          </w:tcPr>
          <w:p w14:paraId="41DE1D0E" w14:textId="1CEE31EA" w:rsidR="0052776E" w:rsidRPr="00A91A1E" w:rsidRDefault="003733C4" w:rsidP="00A91A1E">
            <w:pPr>
              <w:spacing w:before="120" w:after="120" w:line="240" w:lineRule="auto"/>
              <w:jc w:val="both"/>
              <w:rPr>
                <w:rFonts w:ascii="Arial" w:hAnsi="Arial" w:cs="Arial"/>
                <w:sz w:val="20"/>
                <w:szCs w:val="20"/>
              </w:rPr>
            </w:pPr>
            <w:r w:rsidRPr="00A91A1E">
              <w:rPr>
                <w:rFonts w:ascii="Arial" w:hAnsi="Arial" w:cs="Arial"/>
                <w:sz w:val="20"/>
                <w:szCs w:val="20"/>
              </w:rPr>
              <w:t>Wydanie dodatkowego wypisu z zezwolenia na wykonywanie zawodu przewoźnika drogowego osób lub rzeczy</w:t>
            </w:r>
          </w:p>
        </w:tc>
      </w:tr>
      <w:tr w:rsidR="00BD590C" w:rsidRPr="006812CB" w14:paraId="35B6A3C4" w14:textId="77777777" w:rsidTr="003760F0">
        <w:tc>
          <w:tcPr>
            <w:tcW w:w="2084" w:type="dxa"/>
            <w:vAlign w:val="center"/>
          </w:tcPr>
          <w:p w14:paraId="7DD67F13"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Cel usługi</w:t>
            </w:r>
          </w:p>
        </w:tc>
        <w:tc>
          <w:tcPr>
            <w:tcW w:w="6976" w:type="dxa"/>
            <w:gridSpan w:val="2"/>
            <w:vAlign w:val="center"/>
          </w:tcPr>
          <w:p w14:paraId="28D60626" w14:textId="1DCA2BE6" w:rsidR="00814189" w:rsidRPr="00A91A1E" w:rsidRDefault="0040005D" w:rsidP="00A91A1E">
            <w:pPr>
              <w:spacing w:before="120" w:after="120" w:line="240" w:lineRule="auto"/>
              <w:jc w:val="both"/>
              <w:rPr>
                <w:rFonts w:ascii="Arial" w:hAnsi="Arial" w:cs="Arial"/>
                <w:sz w:val="20"/>
                <w:szCs w:val="20"/>
              </w:rPr>
            </w:pPr>
            <w:r w:rsidRPr="00A91A1E">
              <w:rPr>
                <w:rFonts w:ascii="Arial" w:hAnsi="Arial" w:cs="Arial"/>
                <w:sz w:val="20"/>
                <w:szCs w:val="20"/>
              </w:rPr>
              <w:t xml:space="preserve">Uzyskanie </w:t>
            </w:r>
            <w:r w:rsidR="003733C4" w:rsidRPr="00A91A1E">
              <w:rPr>
                <w:rFonts w:ascii="Arial" w:hAnsi="Arial" w:cs="Arial"/>
                <w:sz w:val="20"/>
                <w:szCs w:val="20"/>
              </w:rPr>
              <w:t>dodatkowego wypisu z zezwolenia na wykonywanie zawodu przewoźnika drogowego osób lub rzeczy</w:t>
            </w:r>
          </w:p>
        </w:tc>
      </w:tr>
      <w:tr w:rsidR="00BD590C" w:rsidRPr="006812CB" w14:paraId="1FBB489E" w14:textId="77777777" w:rsidTr="003760F0">
        <w:tc>
          <w:tcPr>
            <w:tcW w:w="2084" w:type="dxa"/>
            <w:vAlign w:val="center"/>
          </w:tcPr>
          <w:p w14:paraId="3AB56661"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Kogo dotyczy</w:t>
            </w:r>
          </w:p>
        </w:tc>
        <w:tc>
          <w:tcPr>
            <w:tcW w:w="6976" w:type="dxa"/>
            <w:gridSpan w:val="2"/>
            <w:vAlign w:val="center"/>
          </w:tcPr>
          <w:p w14:paraId="5C255859" w14:textId="26BFAB67" w:rsidR="00BD590C" w:rsidRPr="00A91A1E" w:rsidRDefault="00814189" w:rsidP="00C85102">
            <w:pPr>
              <w:spacing w:before="120" w:after="120" w:line="240" w:lineRule="auto"/>
              <w:rPr>
                <w:rFonts w:ascii="Arial" w:hAnsi="Arial" w:cs="Arial"/>
                <w:sz w:val="20"/>
                <w:szCs w:val="20"/>
              </w:rPr>
            </w:pPr>
            <w:r w:rsidRPr="00A91A1E">
              <w:rPr>
                <w:rFonts w:ascii="Arial" w:hAnsi="Arial" w:cs="Arial"/>
                <w:sz w:val="20"/>
                <w:szCs w:val="20"/>
              </w:rPr>
              <w:t xml:space="preserve">Osoby fizyczne, osoby </w:t>
            </w:r>
            <w:r w:rsidR="00FC304D" w:rsidRPr="00A91A1E">
              <w:rPr>
                <w:rFonts w:ascii="Arial" w:hAnsi="Arial" w:cs="Arial"/>
                <w:sz w:val="20"/>
                <w:szCs w:val="20"/>
              </w:rPr>
              <w:t xml:space="preserve">prawne, </w:t>
            </w:r>
          </w:p>
        </w:tc>
      </w:tr>
      <w:tr w:rsidR="003760F0" w:rsidRPr="006812CB" w14:paraId="37020B64" w14:textId="77777777" w:rsidTr="003760F0">
        <w:tc>
          <w:tcPr>
            <w:tcW w:w="2084" w:type="dxa"/>
            <w:vAlign w:val="center"/>
          </w:tcPr>
          <w:p w14:paraId="6EDD99A8" w14:textId="77777777" w:rsidR="003760F0" w:rsidRPr="006812CB" w:rsidRDefault="003760F0" w:rsidP="003760F0">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składania dokumentów</w:t>
            </w:r>
          </w:p>
        </w:tc>
        <w:tc>
          <w:tcPr>
            <w:tcW w:w="6976" w:type="dxa"/>
            <w:gridSpan w:val="2"/>
            <w:vAlign w:val="center"/>
          </w:tcPr>
          <w:p w14:paraId="465CAE14" w14:textId="0493A771" w:rsidR="008E0B02" w:rsidRPr="00A91A1E" w:rsidRDefault="00245F8D" w:rsidP="008E0B02">
            <w:pPr>
              <w:spacing w:before="120" w:after="120" w:line="240" w:lineRule="auto"/>
              <w:rPr>
                <w:rFonts w:ascii="Arial" w:hAnsi="Arial" w:cs="Arial"/>
                <w:sz w:val="20"/>
                <w:szCs w:val="20"/>
              </w:rPr>
            </w:pPr>
            <w:r w:rsidRPr="00A91A1E">
              <w:rPr>
                <w:rFonts w:ascii="Arial" w:hAnsi="Arial" w:cs="Arial"/>
                <w:sz w:val="20"/>
                <w:szCs w:val="20"/>
              </w:rPr>
              <w:t xml:space="preserve">Starostwo Powiatowe w Mielcu </w:t>
            </w:r>
            <w:r w:rsidR="008E0B02" w:rsidRPr="00A91A1E">
              <w:rPr>
                <w:rFonts w:ascii="Arial" w:hAnsi="Arial" w:cs="Arial"/>
                <w:sz w:val="20"/>
                <w:szCs w:val="20"/>
              </w:rPr>
              <w:t>Wydział Komunikacji, ul. Sękowskiego 2b, 39-300 Mielec;</w:t>
            </w:r>
            <w:r w:rsidRPr="00A91A1E">
              <w:rPr>
                <w:rFonts w:ascii="Arial" w:hAnsi="Arial" w:cs="Arial"/>
                <w:sz w:val="20"/>
                <w:szCs w:val="20"/>
              </w:rPr>
              <w:t xml:space="preserve"> parter, stanowisko Nr </w:t>
            </w:r>
            <w:r w:rsidR="00831138" w:rsidRPr="00A91A1E">
              <w:rPr>
                <w:rFonts w:ascii="Arial" w:hAnsi="Arial" w:cs="Arial"/>
                <w:sz w:val="20"/>
                <w:szCs w:val="20"/>
              </w:rPr>
              <w:t>2</w:t>
            </w:r>
            <w:r w:rsidRPr="00A91A1E">
              <w:rPr>
                <w:rFonts w:ascii="Arial" w:hAnsi="Arial" w:cs="Arial"/>
                <w:sz w:val="20"/>
                <w:szCs w:val="20"/>
              </w:rPr>
              <w:t>3</w:t>
            </w:r>
            <w:r w:rsidR="008213AA" w:rsidRPr="00A91A1E">
              <w:rPr>
                <w:rFonts w:ascii="Arial" w:hAnsi="Arial" w:cs="Arial"/>
                <w:sz w:val="20"/>
                <w:szCs w:val="20"/>
              </w:rPr>
              <w:t xml:space="preserve"> lub Kancelaria Ogólna Starostwa Powiatowego w Mielcu przy ul. Wyspiańskiego 6.</w:t>
            </w:r>
          </w:p>
          <w:p w14:paraId="6C8F0C68" w14:textId="77777777" w:rsidR="00245F8D" w:rsidRPr="00A91A1E" w:rsidRDefault="00245F8D" w:rsidP="008E0B02">
            <w:pPr>
              <w:spacing w:before="120" w:after="120" w:line="240" w:lineRule="auto"/>
              <w:rPr>
                <w:rFonts w:ascii="Arial" w:hAnsi="Arial" w:cs="Arial"/>
                <w:b/>
                <w:sz w:val="20"/>
                <w:szCs w:val="20"/>
              </w:rPr>
            </w:pPr>
            <w:r w:rsidRPr="00A91A1E">
              <w:rPr>
                <w:rFonts w:ascii="Arial" w:hAnsi="Arial" w:cs="Arial"/>
                <w:b/>
                <w:sz w:val="20"/>
                <w:szCs w:val="20"/>
              </w:rPr>
              <w:t>Rejestracja telefoniczna 017 7800423</w:t>
            </w:r>
          </w:p>
          <w:p w14:paraId="46DBD523" w14:textId="77777777" w:rsidR="00245F8D" w:rsidRPr="00A91A1E" w:rsidRDefault="00245F8D" w:rsidP="00245F8D">
            <w:pPr>
              <w:spacing w:after="0" w:line="240" w:lineRule="auto"/>
              <w:jc w:val="both"/>
              <w:rPr>
                <w:rFonts w:ascii="Arial" w:hAnsi="Arial" w:cs="Arial"/>
                <w:sz w:val="20"/>
                <w:szCs w:val="20"/>
              </w:rPr>
            </w:pPr>
            <w:r w:rsidRPr="00A91A1E">
              <w:rPr>
                <w:rFonts w:ascii="Arial" w:hAnsi="Arial" w:cs="Arial"/>
                <w:sz w:val="20"/>
                <w:szCs w:val="20"/>
              </w:rPr>
              <w:t>poniedziałek w godz. 7:30 – 16:15</w:t>
            </w:r>
          </w:p>
          <w:p w14:paraId="7A8C7428" w14:textId="77777777" w:rsidR="00245F8D" w:rsidRPr="00A91A1E" w:rsidRDefault="00245F8D" w:rsidP="00245F8D">
            <w:pPr>
              <w:spacing w:after="0" w:line="240" w:lineRule="auto"/>
              <w:jc w:val="both"/>
              <w:rPr>
                <w:rFonts w:ascii="Arial" w:hAnsi="Arial" w:cs="Arial"/>
                <w:sz w:val="20"/>
                <w:szCs w:val="20"/>
              </w:rPr>
            </w:pPr>
            <w:r w:rsidRPr="00A91A1E">
              <w:rPr>
                <w:rFonts w:ascii="Arial" w:hAnsi="Arial" w:cs="Arial"/>
                <w:sz w:val="20"/>
                <w:szCs w:val="20"/>
              </w:rPr>
              <w:t>wtorek – czwartek w godz. 7:30 – 15:15</w:t>
            </w:r>
          </w:p>
          <w:p w14:paraId="79511791" w14:textId="77777777" w:rsidR="003760F0" w:rsidRPr="00A91A1E" w:rsidRDefault="00D97955" w:rsidP="00D97955">
            <w:pPr>
              <w:spacing w:after="0" w:line="240" w:lineRule="auto"/>
              <w:jc w:val="both"/>
              <w:rPr>
                <w:rFonts w:ascii="Arial" w:hAnsi="Arial" w:cs="Arial"/>
                <w:sz w:val="20"/>
                <w:szCs w:val="20"/>
              </w:rPr>
            </w:pPr>
            <w:r w:rsidRPr="00A91A1E">
              <w:rPr>
                <w:rFonts w:ascii="Arial" w:hAnsi="Arial" w:cs="Arial"/>
                <w:sz w:val="20"/>
                <w:szCs w:val="20"/>
              </w:rPr>
              <w:t>piątek w godz. 7:30 – 14:15</w:t>
            </w:r>
          </w:p>
        </w:tc>
      </w:tr>
      <w:tr w:rsidR="00216770" w:rsidRPr="006812CB" w14:paraId="07CC3B03" w14:textId="77777777" w:rsidTr="003760F0">
        <w:tc>
          <w:tcPr>
            <w:tcW w:w="2084" w:type="dxa"/>
            <w:vAlign w:val="center"/>
          </w:tcPr>
          <w:p w14:paraId="647BBC97"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załatwienia sprawy</w:t>
            </w:r>
          </w:p>
        </w:tc>
        <w:tc>
          <w:tcPr>
            <w:tcW w:w="6976" w:type="dxa"/>
            <w:gridSpan w:val="2"/>
            <w:vAlign w:val="center"/>
          </w:tcPr>
          <w:p w14:paraId="3F4CFE80" w14:textId="2CBAF8CF" w:rsidR="000E4D5B" w:rsidRPr="00A91A1E" w:rsidRDefault="00245F8D" w:rsidP="004C6D43">
            <w:pPr>
              <w:spacing w:before="120" w:after="120" w:line="240" w:lineRule="auto"/>
              <w:rPr>
                <w:rFonts w:ascii="Arial" w:hAnsi="Arial" w:cs="Arial"/>
                <w:sz w:val="20"/>
                <w:szCs w:val="20"/>
              </w:rPr>
            </w:pPr>
            <w:r w:rsidRPr="00A91A1E">
              <w:rPr>
                <w:rFonts w:ascii="Arial" w:hAnsi="Arial" w:cs="Arial"/>
                <w:sz w:val="20"/>
                <w:szCs w:val="20"/>
              </w:rPr>
              <w:t xml:space="preserve">Starostwo Powiatowe w Mielcu Wydział Komunikacji, ul. Sękowskiego 2b, 39-300 Mielec; parter, stanowisko Nr </w:t>
            </w:r>
            <w:r w:rsidR="004C6D43" w:rsidRPr="00A91A1E">
              <w:rPr>
                <w:rFonts w:ascii="Arial" w:hAnsi="Arial" w:cs="Arial"/>
                <w:sz w:val="20"/>
                <w:szCs w:val="20"/>
              </w:rPr>
              <w:t>2</w:t>
            </w:r>
            <w:r w:rsidRPr="00A91A1E">
              <w:rPr>
                <w:rFonts w:ascii="Arial" w:hAnsi="Arial" w:cs="Arial"/>
                <w:sz w:val="20"/>
                <w:szCs w:val="20"/>
              </w:rPr>
              <w:t>3</w:t>
            </w:r>
            <w:r w:rsidR="004C6D43" w:rsidRPr="00A91A1E">
              <w:rPr>
                <w:rFonts w:ascii="Arial" w:hAnsi="Arial" w:cs="Arial"/>
                <w:sz w:val="20"/>
                <w:szCs w:val="20"/>
              </w:rPr>
              <w:t>,</w:t>
            </w:r>
            <w:r w:rsidR="00ED0400" w:rsidRPr="00A91A1E">
              <w:rPr>
                <w:rFonts w:ascii="Arial" w:hAnsi="Arial" w:cs="Arial"/>
                <w:sz w:val="20"/>
                <w:szCs w:val="20"/>
              </w:rPr>
              <w:t xml:space="preserve"> 17 78 00</w:t>
            </w:r>
            <w:r w:rsidR="003760F0" w:rsidRPr="00A91A1E">
              <w:rPr>
                <w:rFonts w:ascii="Arial" w:hAnsi="Arial" w:cs="Arial"/>
                <w:sz w:val="20"/>
                <w:szCs w:val="20"/>
              </w:rPr>
              <w:t> </w:t>
            </w:r>
            <w:r w:rsidR="00ED0400" w:rsidRPr="00A91A1E">
              <w:rPr>
                <w:rFonts w:ascii="Arial" w:hAnsi="Arial" w:cs="Arial"/>
                <w:sz w:val="20"/>
                <w:szCs w:val="20"/>
              </w:rPr>
              <w:t>4</w:t>
            </w:r>
            <w:r w:rsidR="008E0B02" w:rsidRPr="00A91A1E">
              <w:rPr>
                <w:rFonts w:ascii="Arial" w:hAnsi="Arial" w:cs="Arial"/>
                <w:sz w:val="20"/>
                <w:szCs w:val="20"/>
              </w:rPr>
              <w:t>23</w:t>
            </w:r>
          </w:p>
        </w:tc>
      </w:tr>
      <w:tr w:rsidR="007F48D8" w:rsidRPr="006812CB" w14:paraId="6D2AE6FC" w14:textId="77777777" w:rsidTr="003760F0">
        <w:tc>
          <w:tcPr>
            <w:tcW w:w="2084" w:type="dxa"/>
            <w:vAlign w:val="center"/>
          </w:tcPr>
          <w:p w14:paraId="410092A5"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Sposób załatwienia sprawy</w:t>
            </w:r>
          </w:p>
        </w:tc>
        <w:tc>
          <w:tcPr>
            <w:tcW w:w="6976" w:type="dxa"/>
            <w:gridSpan w:val="2"/>
          </w:tcPr>
          <w:p w14:paraId="4E069264" w14:textId="37F050DA" w:rsidR="008C6E6E" w:rsidRPr="00A91A1E" w:rsidRDefault="003733C4" w:rsidP="00A91A1E">
            <w:pPr>
              <w:spacing w:before="120" w:after="120" w:line="240" w:lineRule="auto"/>
              <w:jc w:val="both"/>
              <w:rPr>
                <w:rFonts w:ascii="Arial" w:hAnsi="Arial" w:cs="Arial"/>
                <w:sz w:val="20"/>
                <w:szCs w:val="20"/>
              </w:rPr>
            </w:pPr>
            <w:r w:rsidRPr="00A91A1E">
              <w:rPr>
                <w:rFonts w:ascii="Arial" w:hAnsi="Arial" w:cs="Arial"/>
                <w:sz w:val="20"/>
                <w:szCs w:val="20"/>
              </w:rPr>
              <w:t>Wydanie dodatkowego wypisu z zezwolenia na wykonywanie zawodu przewoźnika drogowego osób lub rzeczy</w:t>
            </w:r>
          </w:p>
        </w:tc>
      </w:tr>
      <w:tr w:rsidR="007F48D8" w:rsidRPr="006812CB" w14:paraId="3A4E55E4" w14:textId="77777777" w:rsidTr="003760F0">
        <w:tc>
          <w:tcPr>
            <w:tcW w:w="2084" w:type="dxa"/>
            <w:vAlign w:val="center"/>
          </w:tcPr>
          <w:p w14:paraId="21EC3787"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Wymagane dokumenty</w:t>
            </w:r>
          </w:p>
        </w:tc>
        <w:tc>
          <w:tcPr>
            <w:tcW w:w="6976" w:type="dxa"/>
            <w:gridSpan w:val="2"/>
          </w:tcPr>
          <w:p w14:paraId="28C09574" w14:textId="622DC1AB" w:rsidR="00C85102" w:rsidRPr="00A91A1E" w:rsidRDefault="003733C4" w:rsidP="00C85102">
            <w:pPr>
              <w:spacing w:after="0"/>
              <w:jc w:val="both"/>
              <w:rPr>
                <w:rFonts w:ascii="Arial" w:hAnsi="Arial" w:cs="Arial"/>
                <w:sz w:val="20"/>
                <w:szCs w:val="20"/>
              </w:rPr>
            </w:pPr>
            <w:r w:rsidRPr="00A91A1E">
              <w:rPr>
                <w:rFonts w:ascii="Arial" w:hAnsi="Arial" w:cs="Arial"/>
                <w:sz w:val="20"/>
                <w:szCs w:val="20"/>
              </w:rPr>
              <w:t xml:space="preserve">Wniosek o wydanie dodatkowego wypisu z zezwolenia na wykonywanie zawodu przewoźnika drogowego </w:t>
            </w:r>
            <w:r w:rsidR="00C85102" w:rsidRPr="00A91A1E">
              <w:rPr>
                <w:rFonts w:ascii="Arial" w:hAnsi="Arial" w:cs="Arial"/>
                <w:sz w:val="20"/>
                <w:szCs w:val="20"/>
              </w:rPr>
              <w:t>oraz załączniki:</w:t>
            </w:r>
          </w:p>
          <w:p w14:paraId="35661857" w14:textId="77777777" w:rsidR="00C85102" w:rsidRPr="00A91A1E" w:rsidRDefault="00C85102" w:rsidP="00C85102">
            <w:pPr>
              <w:spacing w:after="0" w:line="288" w:lineRule="auto"/>
              <w:jc w:val="both"/>
              <w:rPr>
                <w:rFonts w:ascii="Arial" w:hAnsi="Arial" w:cs="Arial"/>
                <w:sz w:val="20"/>
                <w:szCs w:val="20"/>
              </w:rPr>
            </w:pPr>
          </w:p>
          <w:p w14:paraId="44CF877A" w14:textId="77777777" w:rsidR="003733C4" w:rsidRPr="00A91A1E" w:rsidRDefault="003733C4" w:rsidP="003733C4">
            <w:pPr>
              <w:numPr>
                <w:ilvl w:val="0"/>
                <w:numId w:val="14"/>
              </w:numPr>
              <w:spacing w:before="120" w:after="120" w:line="240" w:lineRule="auto"/>
              <w:ind w:left="317" w:hanging="283"/>
              <w:jc w:val="both"/>
              <w:rPr>
                <w:rFonts w:ascii="Arial" w:hAnsi="Arial" w:cs="Arial"/>
                <w:sz w:val="20"/>
                <w:szCs w:val="20"/>
              </w:rPr>
            </w:pPr>
            <w:r w:rsidRPr="00A91A1E">
              <w:rPr>
                <w:rFonts w:ascii="Arial" w:hAnsi="Arial" w:cs="Arial"/>
                <w:sz w:val="20"/>
                <w:szCs w:val="20"/>
              </w:rPr>
              <w:t>dokumenty potwierdzające spełnienie warunków, o których mowa w art. 7 rozporządzenia (WE) nr 1071/2009</w:t>
            </w:r>
          </w:p>
          <w:p w14:paraId="688D3E8A" w14:textId="77777777" w:rsidR="003733C4" w:rsidRPr="00A91A1E" w:rsidRDefault="003733C4" w:rsidP="003733C4">
            <w:pPr>
              <w:spacing w:before="100" w:beforeAutospacing="1" w:after="100" w:afterAutospacing="1" w:line="240" w:lineRule="auto"/>
              <w:ind w:left="176"/>
              <w:jc w:val="both"/>
              <w:rPr>
                <w:rFonts w:ascii="Arial" w:eastAsia="Times New Roman" w:hAnsi="Arial" w:cs="Arial"/>
                <w:sz w:val="20"/>
                <w:szCs w:val="20"/>
                <w:lang w:eastAsia="pl-PL"/>
              </w:rPr>
            </w:pPr>
            <w:r w:rsidRPr="00A91A1E">
              <w:rPr>
                <w:rFonts w:ascii="Arial" w:eastAsia="Times New Roman" w:hAnsi="Arial" w:cs="Arial"/>
                <w:sz w:val="20"/>
                <w:szCs w:val="20"/>
                <w:lang w:eastAsia="pl-PL"/>
              </w:rPr>
              <w:t xml:space="preserve">W celu spełnienia wymogu odpowiedniej zdolności finansowej przedsiębiorca musi być w stanie w każdym momencie roku finansowego spełnić swoje zobowiązania finansowe. W tym celu przedsiębiorca wykazuje na podstawie poświadczonych przez audytora lub odpowiednio upoważnioną osobę rocznych sprawozdań finansowych, że co roku dysponuje kapitałem i rezerwami o wartości co najmniej równej 9.000 EUR w przypadku wykorzystywania tylko jednego pojazdu i 5.000 EUR na każdy dodatkowy wykorzystywany pojazd. </w:t>
            </w:r>
          </w:p>
          <w:p w14:paraId="0DA53191" w14:textId="77777777" w:rsidR="003733C4" w:rsidRPr="00A91A1E" w:rsidRDefault="003733C4" w:rsidP="003733C4">
            <w:pPr>
              <w:spacing w:before="100" w:beforeAutospacing="1" w:after="100" w:afterAutospacing="1" w:line="240" w:lineRule="auto"/>
              <w:ind w:left="176"/>
              <w:jc w:val="both"/>
              <w:rPr>
                <w:rFonts w:ascii="Arial" w:eastAsia="Times New Roman" w:hAnsi="Arial" w:cs="Arial"/>
                <w:sz w:val="20"/>
                <w:szCs w:val="20"/>
                <w:lang w:eastAsia="pl-PL"/>
              </w:rPr>
            </w:pPr>
            <w:r w:rsidRPr="00A91A1E">
              <w:rPr>
                <w:rFonts w:ascii="Arial" w:eastAsia="Times New Roman" w:hAnsi="Arial" w:cs="Arial"/>
                <w:sz w:val="20"/>
                <w:szCs w:val="20"/>
                <w:lang w:eastAsia="pl-PL"/>
              </w:rPr>
              <w:t xml:space="preserve">Zgodnie z art. 7b ust. 3 Ustawy z dnia 6 września 2001 roku o transporcie drogowym, </w:t>
            </w:r>
            <w:r w:rsidRPr="00A91A1E">
              <w:rPr>
                <w:rFonts w:ascii="Arial" w:eastAsia="Times New Roman" w:hAnsi="Arial" w:cs="Arial"/>
                <w:i/>
                <w:sz w:val="20"/>
                <w:szCs w:val="20"/>
                <w:lang w:eastAsia="pl-PL"/>
              </w:rPr>
              <w:t>odpowiednio upoważnioną osobą</w:t>
            </w:r>
            <w:r w:rsidRPr="00A91A1E">
              <w:rPr>
                <w:rFonts w:ascii="Arial" w:eastAsia="Times New Roman" w:hAnsi="Arial" w:cs="Arial"/>
                <w:sz w:val="20"/>
                <w:szCs w:val="20"/>
                <w:lang w:eastAsia="pl-PL"/>
              </w:rPr>
              <w:t xml:space="preserve"> do poświadczania rocznych sprawozdań finansowych, o których mowa w art. 7 ust. 1 Rozporządzenia (WE) nr 1071/2009,  jest członek zarządu spółki prawa handlowego lub innej osoby prawnej, wspólnik spółki jawnej, komplementariusz spółki </w:t>
            </w:r>
            <w:r w:rsidRPr="00A91A1E">
              <w:rPr>
                <w:rFonts w:ascii="Arial" w:eastAsia="Times New Roman" w:hAnsi="Arial" w:cs="Arial"/>
                <w:sz w:val="20"/>
                <w:szCs w:val="20"/>
                <w:lang w:eastAsia="pl-PL"/>
              </w:rPr>
              <w:lastRenderedPageBreak/>
              <w:t>komandytowej lub komandytowo-akcyjnej, lub przedsiębiorca będący osobą fizyczną.</w:t>
            </w:r>
          </w:p>
          <w:p w14:paraId="156B3DB4" w14:textId="77777777" w:rsidR="003733C4" w:rsidRPr="00A91A1E" w:rsidRDefault="003733C4" w:rsidP="003733C4">
            <w:pPr>
              <w:spacing w:before="100" w:beforeAutospacing="1" w:after="100" w:afterAutospacing="1" w:line="240" w:lineRule="auto"/>
              <w:ind w:left="176"/>
              <w:jc w:val="both"/>
              <w:rPr>
                <w:rFonts w:ascii="Arial" w:eastAsia="Times New Roman" w:hAnsi="Arial" w:cs="Arial"/>
                <w:sz w:val="20"/>
                <w:szCs w:val="20"/>
                <w:lang w:eastAsia="pl-PL"/>
              </w:rPr>
            </w:pPr>
            <w:r w:rsidRPr="00A91A1E">
              <w:rPr>
                <w:rFonts w:ascii="Arial" w:eastAsia="Times New Roman" w:hAnsi="Arial" w:cs="Arial"/>
                <w:sz w:val="20"/>
                <w:szCs w:val="20"/>
                <w:lang w:eastAsia="pl-PL"/>
              </w:rPr>
              <w:t xml:space="preserve">Zgodnie z art. 7b ust. 2 Ustawy z dnia 6 września 2001 roku o transporcie drogowym </w:t>
            </w:r>
            <w:r w:rsidRPr="00A91A1E">
              <w:rPr>
                <w:rFonts w:ascii="Arial" w:eastAsia="Times New Roman" w:hAnsi="Arial" w:cs="Arial"/>
                <w:i/>
                <w:sz w:val="20"/>
                <w:szCs w:val="20"/>
                <w:lang w:eastAsia="pl-PL"/>
              </w:rPr>
              <w:t>audytorem upoważnionym</w:t>
            </w:r>
            <w:r w:rsidRPr="00A91A1E">
              <w:rPr>
                <w:rFonts w:ascii="Arial" w:eastAsia="Times New Roman" w:hAnsi="Arial" w:cs="Arial"/>
                <w:sz w:val="20"/>
                <w:szCs w:val="20"/>
                <w:lang w:eastAsia="pl-PL"/>
              </w:rPr>
              <w:t xml:space="preserve"> do poświadczenia rocznych sprawozdań finansowych, o którym mowa w art. art. 7 ust. 1 Rozporządzenia (WE) nr 1071/2009, jest biegły rewident w rozumieniu przepisów Ustawy z dnia 29 września 1994 roku o rachunkowości</w:t>
            </w:r>
          </w:p>
          <w:p w14:paraId="4E2AD471" w14:textId="77777777" w:rsidR="003733C4" w:rsidRPr="00A91A1E" w:rsidRDefault="003733C4" w:rsidP="003733C4">
            <w:pPr>
              <w:spacing w:before="100" w:beforeAutospacing="1" w:after="100" w:afterAutospacing="1" w:line="240" w:lineRule="auto"/>
              <w:ind w:left="176"/>
              <w:jc w:val="both"/>
              <w:rPr>
                <w:rFonts w:ascii="Arial" w:eastAsia="Times New Roman" w:hAnsi="Arial" w:cs="Arial"/>
                <w:sz w:val="20"/>
                <w:szCs w:val="20"/>
                <w:lang w:eastAsia="pl-PL"/>
              </w:rPr>
            </w:pPr>
            <w:r w:rsidRPr="00A91A1E">
              <w:rPr>
                <w:rFonts w:ascii="Arial" w:eastAsia="Times New Roman" w:hAnsi="Arial" w:cs="Arial"/>
                <w:sz w:val="20"/>
                <w:szCs w:val="20"/>
                <w:lang w:eastAsia="pl-PL"/>
              </w:rPr>
              <w:t>W drodze odstępstwa właściwy organ może zgodzić się lub wymagać, aby przedsiębiorca wykazał swoją zdolność finansową za pomocą poświadczenia, takiego jak gwarancja bankowa lub ubezpieczenie, w tym ubezpieczenie odpowiedzialności zawodowej z jednego lub kilku banków lub innych instytucji finansowych, w tym przedsiębiorstw ubezpieczeniowych, składających solidarną gwarancję za przedsiębiorstwo na powyższe kwoty.</w:t>
            </w:r>
          </w:p>
          <w:p w14:paraId="5C24D9C7" w14:textId="77777777" w:rsidR="003733C4" w:rsidRPr="00A91A1E" w:rsidRDefault="003733C4" w:rsidP="003733C4">
            <w:pPr>
              <w:spacing w:before="100" w:beforeAutospacing="1" w:after="100" w:afterAutospacing="1" w:line="240" w:lineRule="auto"/>
              <w:ind w:left="176"/>
              <w:jc w:val="both"/>
              <w:rPr>
                <w:rFonts w:ascii="Arial" w:eastAsia="Times New Roman" w:hAnsi="Arial" w:cs="Arial"/>
                <w:sz w:val="20"/>
                <w:szCs w:val="20"/>
                <w:lang w:eastAsia="pl-PL"/>
              </w:rPr>
            </w:pPr>
            <w:r w:rsidRPr="00A91A1E">
              <w:rPr>
                <w:rFonts w:ascii="Arial" w:eastAsia="Times New Roman" w:hAnsi="Arial" w:cs="Arial"/>
                <w:sz w:val="20"/>
                <w:szCs w:val="20"/>
                <w:lang w:eastAsia="pl-PL"/>
              </w:rPr>
              <w:t>Stosownie do treści art. 7b Ustawy z dnia 6 września 2001 roku o transporcie drogowym, przedsiębiorca, który nie jest obowiązany na podstawie przepisów ustawy z dnia 29 września 1994 r. o rachunkowości do sporządzania rocznego sprawozdania finansowego, może udokumentować swoją zdolność finansową, o której mowa w art. 7 ust. 1 Rozporządzenia (WE) nr 1071/2009, w sposób wskazany w art. 7 ust. 2 tego rozporządzenia, tj. za pomocą poświadczenia, takiego jak gwarancja bankowa lub ubezpieczenie, w tym ubezpieczenie odpowiedzialności zawodowej z jednego lub kilku banków lub innych instytucji finansowych, w tym przedsiębiorstw ubezpieczeniowych, składających solidarną gwarancję za przedsiębiorstwo na kwoty 9.000 EUR w przypadku wykorzystywania tylko jednego pojazdu i 5.000 EUR na każdy dodatkowy wykorzystywany pojazd.</w:t>
            </w:r>
          </w:p>
          <w:p w14:paraId="648A77D9" w14:textId="77777777" w:rsidR="003733C4" w:rsidRPr="00A91A1E" w:rsidRDefault="003733C4" w:rsidP="003733C4">
            <w:pPr>
              <w:numPr>
                <w:ilvl w:val="0"/>
                <w:numId w:val="14"/>
              </w:numPr>
              <w:spacing w:before="120" w:after="120" w:line="240" w:lineRule="auto"/>
              <w:ind w:left="317" w:hanging="283"/>
              <w:jc w:val="both"/>
              <w:rPr>
                <w:rFonts w:ascii="Arial" w:hAnsi="Arial" w:cs="Arial"/>
                <w:sz w:val="20"/>
                <w:szCs w:val="20"/>
              </w:rPr>
            </w:pPr>
            <w:r w:rsidRPr="00A91A1E">
              <w:rPr>
                <w:rFonts w:ascii="Arial" w:hAnsi="Arial" w:cs="Arial"/>
                <w:sz w:val="20"/>
                <w:szCs w:val="20"/>
              </w:rPr>
              <w:t>dowód uiszczenia opłaty za wydanie dodatkowego wypisu z zezwolenia na wykonywanie zawodu przewoźnika drogowego i wypisów z tego zezwolenia;</w:t>
            </w:r>
          </w:p>
          <w:p w14:paraId="282469E4" w14:textId="5894EE65" w:rsidR="00C90E71" w:rsidRPr="00A91A1E" w:rsidRDefault="003733C4" w:rsidP="003733C4">
            <w:pPr>
              <w:numPr>
                <w:ilvl w:val="0"/>
                <w:numId w:val="14"/>
              </w:numPr>
              <w:spacing w:before="120" w:after="120" w:line="240" w:lineRule="auto"/>
              <w:ind w:left="317" w:hanging="283"/>
              <w:jc w:val="both"/>
              <w:rPr>
                <w:rFonts w:ascii="Arial" w:hAnsi="Arial" w:cs="Arial"/>
                <w:sz w:val="20"/>
                <w:szCs w:val="20"/>
              </w:rPr>
            </w:pPr>
            <w:r w:rsidRPr="00A91A1E">
              <w:rPr>
                <w:rFonts w:ascii="Arial" w:hAnsi="Arial" w:cs="Arial"/>
                <w:sz w:val="20"/>
                <w:szCs w:val="20"/>
              </w:rPr>
              <w:t>aktualny wykaz pojazdów, zawierający: markę, typ, rodzaj/przeznaczenie, numer rejestracyjny, numer VIN, wskazanie rodzaju tytułu prawnego do dysponowania pojazdem</w:t>
            </w:r>
            <w:r w:rsidR="00C90E71" w:rsidRPr="00A91A1E">
              <w:rPr>
                <w:rFonts w:ascii="Arial" w:hAnsi="Arial" w:cs="Arial"/>
                <w:sz w:val="20"/>
                <w:szCs w:val="20"/>
              </w:rPr>
              <w:t>;</w:t>
            </w:r>
          </w:p>
          <w:p w14:paraId="7F4EEE97" w14:textId="01B216E1" w:rsidR="001340EB" w:rsidRPr="00A91A1E" w:rsidRDefault="00C90E71" w:rsidP="00C90E71">
            <w:pPr>
              <w:numPr>
                <w:ilvl w:val="0"/>
                <w:numId w:val="14"/>
              </w:numPr>
              <w:spacing w:before="120" w:after="120" w:line="240" w:lineRule="auto"/>
              <w:ind w:left="317" w:hanging="283"/>
              <w:jc w:val="both"/>
              <w:rPr>
                <w:rFonts w:ascii="Arial" w:hAnsi="Arial" w:cs="Arial"/>
                <w:sz w:val="20"/>
                <w:szCs w:val="20"/>
              </w:rPr>
            </w:pPr>
            <w:r w:rsidRPr="00A91A1E">
              <w:rPr>
                <w:rFonts w:ascii="Arial" w:hAnsi="Arial" w:cs="Arial"/>
                <w:sz w:val="20"/>
                <w:szCs w:val="20"/>
              </w:rPr>
              <w:t>pełnomocnictwo, jeżeli strona działa przez pełnomocnika</w:t>
            </w:r>
          </w:p>
          <w:p w14:paraId="495A6D1C" w14:textId="77777777" w:rsidR="003733C4" w:rsidRPr="00A91A1E" w:rsidRDefault="003733C4" w:rsidP="003733C4">
            <w:pPr>
              <w:pStyle w:val="NormalnyWeb"/>
              <w:spacing w:after="0" w:afterAutospacing="0"/>
              <w:jc w:val="both"/>
              <w:rPr>
                <w:rFonts w:ascii="Arial" w:hAnsi="Arial" w:cs="Arial"/>
                <w:b/>
                <w:sz w:val="20"/>
                <w:szCs w:val="20"/>
                <w:u w:val="single"/>
              </w:rPr>
            </w:pPr>
            <w:r w:rsidRPr="00A91A1E">
              <w:rPr>
                <w:rFonts w:ascii="Arial" w:hAnsi="Arial" w:cs="Arial"/>
                <w:b/>
                <w:sz w:val="20"/>
                <w:szCs w:val="20"/>
                <w:u w:val="single"/>
              </w:rPr>
              <w:t>INFORMACJE DODATKOWE</w:t>
            </w:r>
          </w:p>
          <w:p w14:paraId="2D1897AD" w14:textId="77777777" w:rsidR="003733C4" w:rsidRPr="00A91A1E" w:rsidRDefault="003733C4" w:rsidP="003733C4">
            <w:pPr>
              <w:pStyle w:val="NormalnyWeb"/>
              <w:spacing w:after="0" w:afterAutospacing="0"/>
              <w:jc w:val="both"/>
              <w:rPr>
                <w:rFonts w:ascii="Arial" w:hAnsi="Arial" w:cs="Arial"/>
                <w:sz w:val="20"/>
                <w:szCs w:val="20"/>
              </w:rPr>
            </w:pPr>
            <w:r w:rsidRPr="00A91A1E">
              <w:rPr>
                <w:rFonts w:ascii="Arial" w:hAnsi="Arial" w:cs="Arial"/>
                <w:sz w:val="20"/>
                <w:szCs w:val="20"/>
              </w:rPr>
              <w:t>Zabrania się przedsiębiorcy posiadania wypisów z zezwolenia na wykonywanie zawodu przewoźnika drogowego i wypisów z licencji wspólnotowej w łącznej liczbie przekraczającej liczbę pojazdów, dla których został udokumentowany wymóg zdolności finansowej zgodnie z art. 7 rozporządzenia (WE) nr 1071/2009.</w:t>
            </w:r>
          </w:p>
          <w:p w14:paraId="237F8CC9" w14:textId="77777777" w:rsidR="003733C4" w:rsidRPr="00A91A1E" w:rsidRDefault="003733C4" w:rsidP="003733C4">
            <w:pPr>
              <w:pStyle w:val="NormalnyWeb"/>
              <w:spacing w:after="0" w:afterAutospacing="0"/>
              <w:jc w:val="both"/>
              <w:rPr>
                <w:rFonts w:ascii="Arial" w:hAnsi="Arial" w:cs="Arial"/>
                <w:sz w:val="20"/>
                <w:szCs w:val="20"/>
              </w:rPr>
            </w:pPr>
            <w:r w:rsidRPr="00A91A1E">
              <w:rPr>
                <w:rFonts w:ascii="Arial" w:hAnsi="Arial" w:cs="Arial"/>
                <w:sz w:val="20"/>
                <w:szCs w:val="20"/>
              </w:rPr>
              <w:t>Przedsiębiorca jest obowiązany zwrócić ponadliczbowe wypisy do organu, który je wydał w terminie 7 dni od dnia, w którym łączna liczba wypisów przekroczyła liczbę pojazdów, dla których został udokumentowany wymóg zdolności finansowej, zgodnie z art. 7 rozporządzenia (WE) nr 1071/2009.</w:t>
            </w:r>
          </w:p>
          <w:p w14:paraId="6F48B2B0" w14:textId="77777777" w:rsidR="003733C4" w:rsidRPr="00A91A1E" w:rsidRDefault="003733C4" w:rsidP="003733C4">
            <w:pPr>
              <w:pStyle w:val="NormalnyWeb"/>
              <w:spacing w:after="0" w:afterAutospacing="0"/>
              <w:jc w:val="both"/>
              <w:rPr>
                <w:rFonts w:ascii="Arial" w:hAnsi="Arial" w:cs="Arial"/>
                <w:sz w:val="20"/>
                <w:szCs w:val="20"/>
              </w:rPr>
            </w:pPr>
            <w:r w:rsidRPr="00A91A1E">
              <w:rPr>
                <w:rFonts w:ascii="Arial" w:hAnsi="Arial" w:cs="Arial"/>
                <w:sz w:val="20"/>
                <w:szCs w:val="20"/>
              </w:rPr>
              <w:t>Zezwolenie na wykonywanie zawodu przewoźnika drogowego uprawnia do wykonywania przewozu wyłącznie na obszarze Rzeczypospolitej Polskiej.</w:t>
            </w:r>
          </w:p>
          <w:p w14:paraId="52FC0891" w14:textId="77777777" w:rsidR="003733C4" w:rsidRPr="00A91A1E" w:rsidRDefault="003733C4" w:rsidP="003733C4">
            <w:pPr>
              <w:pStyle w:val="NormalnyWeb"/>
              <w:spacing w:after="0" w:afterAutospacing="0"/>
              <w:jc w:val="both"/>
              <w:rPr>
                <w:rFonts w:ascii="Arial" w:hAnsi="Arial" w:cs="Arial"/>
                <w:sz w:val="20"/>
                <w:szCs w:val="20"/>
              </w:rPr>
            </w:pPr>
            <w:r w:rsidRPr="00A91A1E">
              <w:rPr>
                <w:rFonts w:ascii="Arial" w:hAnsi="Arial" w:cs="Arial"/>
                <w:sz w:val="20"/>
                <w:szCs w:val="20"/>
              </w:rPr>
              <w:t xml:space="preserve">Przewoźnik drogowy jest obowiązany zgłaszać na piśmie lub w postaci dokumentu elektronicznego organowi, który udzielił zezwolenia na wykonywanie zawodu przewoźnika drogowego lub licencji wspólnotowej, wszelkie zmiany danych nie później niż w terminie </w:t>
            </w:r>
            <w:r w:rsidRPr="00A91A1E">
              <w:rPr>
                <w:rFonts w:ascii="Arial" w:hAnsi="Arial" w:cs="Arial"/>
                <w:b/>
                <w:sz w:val="20"/>
                <w:szCs w:val="20"/>
              </w:rPr>
              <w:t>28 dni</w:t>
            </w:r>
            <w:r w:rsidRPr="00A91A1E">
              <w:rPr>
                <w:rFonts w:ascii="Arial" w:hAnsi="Arial" w:cs="Arial"/>
                <w:sz w:val="20"/>
                <w:szCs w:val="20"/>
              </w:rPr>
              <w:t xml:space="preserve"> od dnia ich powstania. Jeżeli zmiany obejmują dane zawarte w zezwoleniu na </w:t>
            </w:r>
            <w:r w:rsidRPr="00A91A1E">
              <w:rPr>
                <w:rFonts w:ascii="Arial" w:hAnsi="Arial" w:cs="Arial"/>
                <w:sz w:val="20"/>
                <w:szCs w:val="20"/>
              </w:rPr>
              <w:lastRenderedPageBreak/>
              <w:t>wykonywanie zawodu przewoźnika drogowego, przedsiębiorca jest obowiązany wystąpić z wnioskiem o zmianę treści zezwolenia. Jeżeli zmiany polegają na zwiększeniu liczby pojazdów, przedsiębiorca jest obowiązany udokumentować zdolność finansową dla każdego zgłoszonego pojazdu samochodowego, zgodnie z art. 7 rozporządzenia (WE) nr 1071/2009, i może wystąpić z wnioskiem o wydanie dodatkowych wypisów z zezwolenia na wykonywanie zawodu przewoźnika drogowego.</w:t>
            </w:r>
          </w:p>
          <w:p w14:paraId="20E9898B" w14:textId="4A50272D" w:rsidR="00C90E71" w:rsidRPr="00A91A1E" w:rsidRDefault="003733C4" w:rsidP="003733C4">
            <w:pPr>
              <w:pStyle w:val="NormalnyWeb"/>
              <w:spacing w:after="0" w:afterAutospacing="0"/>
              <w:jc w:val="both"/>
              <w:rPr>
                <w:rFonts w:ascii="Arial" w:hAnsi="Arial" w:cs="Arial"/>
                <w:sz w:val="20"/>
                <w:szCs w:val="20"/>
              </w:rPr>
            </w:pPr>
            <w:r w:rsidRPr="00A91A1E">
              <w:rPr>
                <w:rFonts w:ascii="Arial" w:hAnsi="Arial" w:cs="Arial"/>
                <w:b/>
                <w:sz w:val="20"/>
                <w:szCs w:val="20"/>
              </w:rPr>
              <w:t>Przedsiębiorcę posiadającego licencję na wykonywanie krajowego transportu drogowego osób lub rzeczy, uznaje się za posiadającego zezwolenie na wykonywanie zawodu przewoźnika drogowego.</w:t>
            </w:r>
            <w:r w:rsidR="00C90E71" w:rsidRPr="00A91A1E">
              <w:rPr>
                <w:rFonts w:ascii="Arial" w:hAnsi="Arial" w:cs="Arial"/>
                <w:sz w:val="20"/>
                <w:szCs w:val="20"/>
              </w:rPr>
              <w:t xml:space="preserve"> </w:t>
            </w:r>
          </w:p>
        </w:tc>
      </w:tr>
      <w:tr w:rsidR="007F48D8" w:rsidRPr="006812CB" w14:paraId="121311BE" w14:textId="77777777" w:rsidTr="003760F0">
        <w:tc>
          <w:tcPr>
            <w:tcW w:w="2084" w:type="dxa"/>
            <w:vAlign w:val="center"/>
          </w:tcPr>
          <w:p w14:paraId="6A41CEBD" w14:textId="77777777"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lastRenderedPageBreak/>
              <w:t>Opłaty</w:t>
            </w:r>
          </w:p>
        </w:tc>
        <w:tc>
          <w:tcPr>
            <w:tcW w:w="6976" w:type="dxa"/>
            <w:gridSpan w:val="2"/>
          </w:tcPr>
          <w:p w14:paraId="190847D5" w14:textId="77777777" w:rsidR="003733C4" w:rsidRPr="00A91A1E" w:rsidRDefault="003733C4" w:rsidP="003733C4">
            <w:pPr>
              <w:spacing w:before="120" w:after="120" w:line="240" w:lineRule="auto"/>
              <w:jc w:val="both"/>
              <w:rPr>
                <w:rFonts w:ascii="Arial" w:hAnsi="Arial" w:cs="Arial"/>
                <w:sz w:val="20"/>
                <w:szCs w:val="20"/>
              </w:rPr>
            </w:pPr>
            <w:r w:rsidRPr="00A91A1E">
              <w:rPr>
                <w:rFonts w:ascii="Arial" w:hAnsi="Arial" w:cs="Arial"/>
                <w:sz w:val="20"/>
                <w:szCs w:val="20"/>
              </w:rPr>
              <w:t xml:space="preserve">Za wydanie wypisu z zezwolenia na wykonywanie zawodu przewoźnika drogowego na każdy pojazd niezgłoszony we wniosku o udzielenie zezwolenia, pobiera się opłatę w wysokości </w:t>
            </w:r>
            <w:r w:rsidRPr="00A91A1E">
              <w:rPr>
                <w:rFonts w:ascii="Arial" w:hAnsi="Arial" w:cs="Arial"/>
                <w:b/>
                <w:sz w:val="20"/>
                <w:szCs w:val="20"/>
              </w:rPr>
              <w:t>11%</w:t>
            </w:r>
            <w:r w:rsidRPr="00A91A1E">
              <w:rPr>
                <w:rFonts w:ascii="Arial" w:hAnsi="Arial" w:cs="Arial"/>
                <w:sz w:val="20"/>
                <w:szCs w:val="20"/>
              </w:rPr>
              <w:t xml:space="preserve"> opłaty stanowiącej podstawę do obliczenia opłaty jak za udzielenie zezwolenia.</w:t>
            </w:r>
          </w:p>
          <w:p w14:paraId="4B8B8C98" w14:textId="77777777" w:rsidR="00152FBC" w:rsidRPr="00A91A1E" w:rsidRDefault="00152FBC" w:rsidP="00152FBC">
            <w:pPr>
              <w:spacing w:line="240" w:lineRule="auto"/>
              <w:jc w:val="both"/>
              <w:rPr>
                <w:rFonts w:ascii="Arial" w:hAnsi="Arial" w:cs="Arial"/>
                <w:sz w:val="20"/>
                <w:szCs w:val="20"/>
              </w:rPr>
            </w:pPr>
            <w:r w:rsidRPr="00A91A1E">
              <w:rPr>
                <w:rFonts w:ascii="Arial" w:hAnsi="Arial" w:cs="Arial"/>
                <w:sz w:val="20"/>
                <w:szCs w:val="20"/>
              </w:rPr>
              <w:t xml:space="preserve">Zgodnie z Ustawą z dnia 16.11.2006 r. o opłacie skarbowej, złożenie dokumentu stwierdzającego udzielenie pełnomocnictwa lub prokury albo jego odpisu, wypisu lub kopii od każdego stosunku pełnomocnictwa (prokury), podlega opłacie skarbowej w wysokości </w:t>
            </w:r>
            <w:r w:rsidRPr="00A91A1E">
              <w:rPr>
                <w:rFonts w:ascii="Arial" w:hAnsi="Arial" w:cs="Arial"/>
                <w:b/>
                <w:sz w:val="20"/>
                <w:szCs w:val="20"/>
              </w:rPr>
              <w:t>17 złotych</w:t>
            </w:r>
            <w:r w:rsidRPr="00A91A1E">
              <w:rPr>
                <w:rFonts w:ascii="Arial" w:hAnsi="Arial" w:cs="Arial"/>
                <w:sz w:val="20"/>
                <w:szCs w:val="20"/>
              </w:rPr>
              <w:t>. Złożenie dokumentu stwierdzającego udzielenie pełnomocnictwa zwolnione jest z opłaty skarbowej, jeżeli dokument ten oraz jego odpis, wypis lub kopia jest poświadczony notarialnie lub przez uprawniony organ, upoważniające do odbioru dokumentów, jeżeli pełnomocnictwo udzielane jest małżonkowi, wstępnemu, zstępnemu lub rodzeństwu lub mocodawcą jest podmiot określony w art. 7 pkt 1-5 Ustawy z dnia 16.11.2006 r. o opłacie skarbowej.</w:t>
            </w:r>
          </w:p>
          <w:p w14:paraId="439D71F8" w14:textId="77777777" w:rsidR="00587FD3" w:rsidRPr="00A91A1E" w:rsidRDefault="00783377" w:rsidP="00783377">
            <w:pPr>
              <w:spacing w:before="120" w:after="120" w:line="240" w:lineRule="auto"/>
              <w:jc w:val="both"/>
              <w:rPr>
                <w:rFonts w:ascii="Arial" w:hAnsi="Arial" w:cs="Arial"/>
                <w:sz w:val="20"/>
                <w:szCs w:val="20"/>
              </w:rPr>
            </w:pPr>
            <w:r w:rsidRPr="00A91A1E">
              <w:rPr>
                <w:rFonts w:ascii="Arial" w:hAnsi="Arial" w:cs="Arial"/>
                <w:sz w:val="20"/>
                <w:szCs w:val="20"/>
              </w:rPr>
              <w:t xml:space="preserve">Opłatę skarbową należy dokonać </w:t>
            </w:r>
            <w:r w:rsidR="00B555CC" w:rsidRPr="00A91A1E">
              <w:rPr>
                <w:rFonts w:ascii="Arial" w:hAnsi="Arial" w:cs="Arial"/>
                <w:sz w:val="20"/>
                <w:szCs w:val="20"/>
              </w:rPr>
              <w:t xml:space="preserve">na rachunek bankowy: </w:t>
            </w:r>
          </w:p>
          <w:p w14:paraId="0A2A0D44" w14:textId="77777777" w:rsidR="00587FD3" w:rsidRPr="00A91A1E" w:rsidRDefault="00587FD3" w:rsidP="00783377">
            <w:pPr>
              <w:pStyle w:val="Akapitzlist"/>
              <w:numPr>
                <w:ilvl w:val="1"/>
                <w:numId w:val="5"/>
              </w:numPr>
              <w:spacing w:after="0" w:line="240" w:lineRule="auto"/>
              <w:jc w:val="both"/>
              <w:rPr>
                <w:rFonts w:ascii="Arial" w:hAnsi="Arial" w:cs="Arial"/>
                <w:sz w:val="20"/>
                <w:szCs w:val="20"/>
              </w:rPr>
            </w:pPr>
            <w:r w:rsidRPr="00A91A1E">
              <w:rPr>
                <w:rFonts w:ascii="Arial" w:hAnsi="Arial" w:cs="Arial"/>
                <w:sz w:val="20"/>
                <w:szCs w:val="20"/>
              </w:rPr>
              <w:t xml:space="preserve">Powiatu Mieleckiego Bank PKO Bank Polski S.A. 96 1020 4391 0000 6802 0167 5545 </w:t>
            </w:r>
          </w:p>
          <w:p w14:paraId="0A4B98D6" w14:textId="77777777" w:rsidR="00587FD3" w:rsidRPr="00A91A1E" w:rsidRDefault="00587FD3" w:rsidP="00783377">
            <w:pPr>
              <w:pStyle w:val="Akapitzlist"/>
              <w:numPr>
                <w:ilvl w:val="1"/>
                <w:numId w:val="5"/>
              </w:numPr>
              <w:spacing w:after="0" w:line="240" w:lineRule="auto"/>
              <w:jc w:val="both"/>
              <w:rPr>
                <w:rFonts w:ascii="Arial" w:hAnsi="Arial" w:cs="Arial"/>
                <w:strike/>
                <w:vanish/>
                <w:color w:val="FF0000"/>
                <w:sz w:val="20"/>
                <w:szCs w:val="20"/>
              </w:rPr>
            </w:pPr>
            <w:r w:rsidRPr="00A91A1E">
              <w:rPr>
                <w:rFonts w:ascii="Arial" w:hAnsi="Arial" w:cs="Arial"/>
                <w:strike/>
                <w:vanish/>
                <w:color w:val="FF0000"/>
                <w:sz w:val="20"/>
                <w:szCs w:val="20"/>
              </w:rPr>
              <w:t>Urzędu Miasta Mielca Bank PKO BP SA Nr 92 1020 4913 0000 9102 0118 7681</w:t>
            </w:r>
          </w:p>
          <w:p w14:paraId="113306E3" w14:textId="77777777" w:rsidR="00B555CC" w:rsidRPr="00A91A1E" w:rsidRDefault="00587FD3" w:rsidP="00783377">
            <w:pPr>
              <w:spacing w:before="120" w:after="120" w:line="240" w:lineRule="auto"/>
              <w:jc w:val="both"/>
              <w:rPr>
                <w:rFonts w:ascii="Arial" w:hAnsi="Arial" w:cs="Arial"/>
                <w:sz w:val="20"/>
                <w:szCs w:val="20"/>
              </w:rPr>
            </w:pPr>
            <w:r w:rsidRPr="00A91A1E">
              <w:rPr>
                <w:rFonts w:ascii="Arial" w:hAnsi="Arial" w:cs="Arial"/>
                <w:sz w:val="20"/>
                <w:szCs w:val="20"/>
              </w:rPr>
              <w:t xml:space="preserve"> z dopiskiem</w:t>
            </w:r>
            <w:r w:rsidR="00B555CC" w:rsidRPr="00A91A1E">
              <w:rPr>
                <w:rFonts w:ascii="Arial" w:hAnsi="Arial" w:cs="Arial"/>
                <w:sz w:val="20"/>
                <w:szCs w:val="20"/>
              </w:rPr>
              <w:t>: „opłata za pełnomocnictwo”.</w:t>
            </w:r>
          </w:p>
          <w:p w14:paraId="6D9BEE55" w14:textId="77777777" w:rsidR="001340EB" w:rsidRPr="00A91A1E" w:rsidRDefault="00FC304D" w:rsidP="00783377">
            <w:pPr>
              <w:spacing w:before="120" w:after="120" w:line="240" w:lineRule="auto"/>
              <w:jc w:val="both"/>
              <w:rPr>
                <w:rFonts w:ascii="Arial" w:hAnsi="Arial" w:cs="Arial"/>
                <w:sz w:val="20"/>
                <w:szCs w:val="20"/>
              </w:rPr>
            </w:pPr>
            <w:r w:rsidRPr="00A91A1E">
              <w:rPr>
                <w:rFonts w:ascii="Arial" w:hAnsi="Arial" w:cs="Arial"/>
                <w:sz w:val="20"/>
                <w:szCs w:val="20"/>
              </w:rPr>
              <w:t>Uiszczenie opłaty skarbowej może nastąpić również we wpłatomacie Starostwa Powiatowego w Mielcu (parter) lub w kasie właściwego organu podatkowego (Urząd Miasta Mielca).</w:t>
            </w:r>
          </w:p>
        </w:tc>
      </w:tr>
      <w:tr w:rsidR="007F48D8" w:rsidRPr="006812CB" w14:paraId="67AA0C8F" w14:textId="77777777" w:rsidTr="003760F0">
        <w:tc>
          <w:tcPr>
            <w:tcW w:w="2084" w:type="dxa"/>
            <w:vAlign w:val="center"/>
          </w:tcPr>
          <w:p w14:paraId="009C5801" w14:textId="77777777"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 xml:space="preserve">Czas </w:t>
            </w:r>
            <w:r w:rsidRPr="006812CB">
              <w:rPr>
                <w:rFonts w:ascii="Arial" w:hAnsi="Arial" w:cs="Arial"/>
                <w:sz w:val="24"/>
                <w:szCs w:val="24"/>
              </w:rPr>
              <w:t>/</w:t>
            </w:r>
            <w:r w:rsidRPr="006812CB">
              <w:rPr>
                <w:rFonts w:ascii="Arial" w:hAnsi="Arial" w:cs="Arial"/>
                <w:b/>
                <w:sz w:val="24"/>
                <w:szCs w:val="24"/>
              </w:rPr>
              <w:t xml:space="preserve"> termin załatwienia sprawy</w:t>
            </w:r>
          </w:p>
        </w:tc>
        <w:tc>
          <w:tcPr>
            <w:tcW w:w="6976" w:type="dxa"/>
            <w:gridSpan w:val="2"/>
          </w:tcPr>
          <w:p w14:paraId="08E8D7C3" w14:textId="42232AFD" w:rsidR="00783377" w:rsidRPr="00A91A1E" w:rsidRDefault="003733C4" w:rsidP="00E143CD">
            <w:pPr>
              <w:spacing w:before="120" w:after="120" w:line="240" w:lineRule="auto"/>
              <w:jc w:val="both"/>
              <w:rPr>
                <w:rFonts w:ascii="Arial" w:hAnsi="Arial" w:cs="Arial"/>
                <w:sz w:val="20"/>
                <w:szCs w:val="20"/>
              </w:rPr>
            </w:pPr>
            <w:r w:rsidRPr="00A91A1E">
              <w:rPr>
                <w:rFonts w:ascii="Arial" w:hAnsi="Arial" w:cs="Arial"/>
                <w:sz w:val="20"/>
                <w:szCs w:val="20"/>
              </w:rPr>
              <w:t>Wypis z zezwolenia na wykonywanie zawodu przewoźnika drogowego wydawany jest bez zbędnej zwłoki, nie później niż w ciągu 1 miesiąca od dnia złożenia kompletnego wniosku wraz z wymaganymi załącznikami</w:t>
            </w:r>
          </w:p>
        </w:tc>
      </w:tr>
      <w:tr w:rsidR="007F48D8" w:rsidRPr="006812CB" w14:paraId="0C0EA4AA" w14:textId="77777777" w:rsidTr="003760F0">
        <w:tc>
          <w:tcPr>
            <w:tcW w:w="2084" w:type="dxa"/>
            <w:vAlign w:val="center"/>
          </w:tcPr>
          <w:p w14:paraId="01B0C28D"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Tryb odwoławczy</w:t>
            </w:r>
          </w:p>
        </w:tc>
        <w:tc>
          <w:tcPr>
            <w:tcW w:w="6976" w:type="dxa"/>
            <w:gridSpan w:val="2"/>
          </w:tcPr>
          <w:p w14:paraId="752448ED" w14:textId="7B8D35D7" w:rsidR="00A37EB2" w:rsidRPr="00A91A1E" w:rsidRDefault="00C90E71" w:rsidP="00E143CD">
            <w:pPr>
              <w:spacing w:before="120" w:after="120" w:line="240" w:lineRule="auto"/>
              <w:jc w:val="both"/>
              <w:rPr>
                <w:rFonts w:ascii="Arial" w:hAnsi="Arial" w:cs="Arial"/>
                <w:sz w:val="20"/>
                <w:szCs w:val="20"/>
              </w:rPr>
            </w:pPr>
            <w:r w:rsidRPr="00A91A1E">
              <w:rPr>
                <w:rFonts w:ascii="Arial" w:hAnsi="Arial" w:cs="Arial"/>
                <w:sz w:val="20"/>
                <w:szCs w:val="20"/>
              </w:rPr>
              <w:t>Odwołanie wnosi się do Samorządowego Kolegium Odwoławczego w Tarnobrzegu za pośrednictwem Starosty Powiatu Mieleckiego w terminie 14 dni od dnia doręczenia decyzji stronie. W trakcie biegu terminu do wniesienia odwołania strona może zrzec się prawa do wniesienia odwołania wobec organu administracji publicznej, który wydał decyzję. Z dniem doręczenia organowi oświadczenia o zrzeczeniu się prawa do wniesienia odwołania przez ostatnią ze stron postępowania, decyzja staje się ostateczna i prawomocna. Oznacza to, iż takiej decyzji nie można zaskarżyć do Wojewódzkiego Sądu Administracyjnego.</w:t>
            </w:r>
          </w:p>
        </w:tc>
      </w:tr>
      <w:tr w:rsidR="007F48D8" w:rsidRPr="006812CB" w14:paraId="0B739BFD" w14:textId="77777777" w:rsidTr="003760F0">
        <w:tc>
          <w:tcPr>
            <w:tcW w:w="2084" w:type="dxa"/>
            <w:vAlign w:val="center"/>
          </w:tcPr>
          <w:p w14:paraId="28CFBBD7"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Podstawa prawna</w:t>
            </w:r>
          </w:p>
        </w:tc>
        <w:tc>
          <w:tcPr>
            <w:tcW w:w="6976" w:type="dxa"/>
            <w:gridSpan w:val="2"/>
          </w:tcPr>
          <w:p w14:paraId="412DFA42" w14:textId="77777777" w:rsidR="00C90E71" w:rsidRPr="00A91A1E" w:rsidRDefault="00C90E71" w:rsidP="00C90E71">
            <w:pPr>
              <w:spacing w:before="120" w:after="120" w:line="240" w:lineRule="auto"/>
              <w:jc w:val="both"/>
              <w:rPr>
                <w:rFonts w:ascii="Arial" w:hAnsi="Arial" w:cs="Arial"/>
                <w:sz w:val="20"/>
                <w:szCs w:val="20"/>
              </w:rPr>
            </w:pPr>
            <w:r w:rsidRPr="00A91A1E">
              <w:rPr>
                <w:rFonts w:ascii="Arial" w:hAnsi="Arial" w:cs="Arial"/>
                <w:sz w:val="20"/>
                <w:szCs w:val="20"/>
              </w:rPr>
              <w:t>- Rozporządzenie Parlamentu Europejskiego i Rady (WE) nr 1071/2009 ustanawiające wspólne zasady dotyczące warunków wykonywania zawodu przewoźnika drogowego i uchylające dyrektywę Rady 96/26/WE (DZ.U.EU.L.2009.300.51)</w:t>
            </w:r>
          </w:p>
          <w:p w14:paraId="6DF64A62" w14:textId="1BE4A75E" w:rsidR="00860301" w:rsidRPr="00A91A1E" w:rsidRDefault="00860301" w:rsidP="00E143CD">
            <w:pPr>
              <w:spacing w:before="120" w:after="120" w:line="240" w:lineRule="auto"/>
              <w:jc w:val="both"/>
              <w:rPr>
                <w:rFonts w:ascii="Arial" w:hAnsi="Arial" w:cs="Arial"/>
                <w:sz w:val="20"/>
                <w:szCs w:val="20"/>
              </w:rPr>
            </w:pPr>
            <w:r w:rsidRPr="00A91A1E">
              <w:rPr>
                <w:rFonts w:ascii="Arial" w:hAnsi="Arial" w:cs="Arial"/>
                <w:sz w:val="20"/>
                <w:szCs w:val="20"/>
              </w:rPr>
              <w:t>- Ustawa z dnia 6 września 2001 roku o transpo</w:t>
            </w:r>
            <w:r w:rsidR="00E143CD" w:rsidRPr="00A91A1E">
              <w:rPr>
                <w:rFonts w:ascii="Arial" w:hAnsi="Arial" w:cs="Arial"/>
                <w:sz w:val="20"/>
                <w:szCs w:val="20"/>
              </w:rPr>
              <w:t>rcie drogowym (t.j. Dz. U. z 2021</w:t>
            </w:r>
            <w:r w:rsidRPr="00A91A1E">
              <w:rPr>
                <w:rFonts w:ascii="Arial" w:hAnsi="Arial" w:cs="Arial"/>
                <w:sz w:val="20"/>
                <w:szCs w:val="20"/>
              </w:rPr>
              <w:t xml:space="preserve"> r., poz. </w:t>
            </w:r>
            <w:r w:rsidR="00E143CD" w:rsidRPr="00A91A1E">
              <w:rPr>
                <w:rFonts w:ascii="Arial" w:hAnsi="Arial" w:cs="Arial"/>
                <w:sz w:val="20"/>
                <w:szCs w:val="20"/>
              </w:rPr>
              <w:t>919</w:t>
            </w:r>
            <w:r w:rsidRPr="00A91A1E">
              <w:rPr>
                <w:rFonts w:ascii="Arial" w:hAnsi="Arial" w:cs="Arial"/>
                <w:sz w:val="20"/>
                <w:szCs w:val="20"/>
              </w:rPr>
              <w:t xml:space="preserve"> z pózn. zm.)</w:t>
            </w:r>
          </w:p>
          <w:p w14:paraId="1C907BB4" w14:textId="16A85E00" w:rsidR="00860301" w:rsidRPr="00A91A1E" w:rsidRDefault="00860301" w:rsidP="00E143CD">
            <w:pPr>
              <w:spacing w:before="120" w:after="120" w:line="240" w:lineRule="auto"/>
              <w:jc w:val="both"/>
              <w:rPr>
                <w:rFonts w:ascii="Arial" w:hAnsi="Arial" w:cs="Arial"/>
                <w:sz w:val="20"/>
                <w:szCs w:val="20"/>
              </w:rPr>
            </w:pPr>
            <w:r w:rsidRPr="00A91A1E">
              <w:rPr>
                <w:rFonts w:ascii="Arial" w:hAnsi="Arial" w:cs="Arial"/>
                <w:sz w:val="20"/>
                <w:szCs w:val="20"/>
              </w:rPr>
              <w:t xml:space="preserve">- Rozporządzenie Ministra Transportu, Budownictwa i Gospodarki z dnia 6 sierpnia 2013 roku w sprawie wysokości opłat za czynności administracyjne związane z wykonywaniem przewozu drogowego oraz za egzaminowanie i wydanie certyfikatu kompetencji zawodowych </w:t>
            </w:r>
            <w:r w:rsidR="0018642A" w:rsidRPr="008C3C9A">
              <w:rPr>
                <w:rFonts w:ascii="Arial" w:hAnsi="Arial" w:cs="Arial"/>
                <w:sz w:val="20"/>
                <w:szCs w:val="20"/>
              </w:rPr>
              <w:t>(Dz. U. z 20</w:t>
            </w:r>
            <w:r w:rsidR="0018642A">
              <w:rPr>
                <w:rFonts w:ascii="Arial" w:hAnsi="Arial" w:cs="Arial"/>
                <w:sz w:val="20"/>
                <w:szCs w:val="20"/>
              </w:rPr>
              <w:t>21</w:t>
            </w:r>
            <w:r w:rsidR="0018642A" w:rsidRPr="008C3C9A">
              <w:rPr>
                <w:rFonts w:ascii="Arial" w:hAnsi="Arial" w:cs="Arial"/>
                <w:sz w:val="20"/>
                <w:szCs w:val="20"/>
              </w:rPr>
              <w:t xml:space="preserve"> r., poz. </w:t>
            </w:r>
            <w:r w:rsidR="0018642A">
              <w:rPr>
                <w:rFonts w:ascii="Arial" w:hAnsi="Arial" w:cs="Arial"/>
                <w:sz w:val="20"/>
                <w:szCs w:val="20"/>
              </w:rPr>
              <w:t>1220</w:t>
            </w:r>
            <w:r w:rsidR="0018642A" w:rsidRPr="008C3C9A">
              <w:rPr>
                <w:rFonts w:ascii="Arial" w:hAnsi="Arial" w:cs="Arial"/>
                <w:sz w:val="20"/>
                <w:szCs w:val="20"/>
              </w:rPr>
              <w:t>)</w:t>
            </w:r>
            <w:bookmarkStart w:id="0" w:name="_GoBack"/>
            <w:bookmarkEnd w:id="0"/>
          </w:p>
          <w:p w14:paraId="2F2F95FD" w14:textId="25C82F32" w:rsidR="00E143CD" w:rsidRPr="00A91A1E" w:rsidRDefault="00E143CD" w:rsidP="00E143CD">
            <w:pPr>
              <w:pStyle w:val="Nagwek2"/>
              <w:shd w:val="clear" w:color="auto" w:fill="FFFFFF"/>
              <w:spacing w:before="0" w:beforeAutospacing="0" w:after="0" w:afterAutospacing="0"/>
              <w:jc w:val="both"/>
              <w:rPr>
                <w:rFonts w:ascii="Arial" w:hAnsi="Arial" w:cs="Arial"/>
                <w:b w:val="0"/>
                <w:color w:val="1B1B1B"/>
                <w:sz w:val="20"/>
                <w:szCs w:val="20"/>
              </w:rPr>
            </w:pPr>
            <w:r w:rsidRPr="00A91A1E">
              <w:rPr>
                <w:rFonts w:ascii="Arial" w:hAnsi="Arial" w:cs="Arial"/>
                <w:sz w:val="20"/>
                <w:szCs w:val="20"/>
              </w:rPr>
              <w:lastRenderedPageBreak/>
              <w:t xml:space="preserve">- </w:t>
            </w:r>
            <w:r w:rsidRPr="00A91A1E">
              <w:rPr>
                <w:rFonts w:ascii="Arial" w:hAnsi="Arial" w:cs="Arial"/>
                <w:b w:val="0"/>
                <w:color w:val="1B1B1B"/>
                <w:sz w:val="20"/>
                <w:szCs w:val="20"/>
              </w:rPr>
              <w:t xml:space="preserve">Rozporządzenie </w:t>
            </w:r>
            <w:r w:rsidRPr="00A91A1E">
              <w:rPr>
                <w:rFonts w:ascii="Arial" w:hAnsi="Arial" w:cs="Arial"/>
                <w:b w:val="0"/>
                <w:bCs w:val="0"/>
                <w:color w:val="1B1B1B"/>
                <w:sz w:val="20"/>
                <w:szCs w:val="20"/>
              </w:rPr>
              <w:t xml:space="preserve">Ministra Infrastruktury </w:t>
            </w:r>
            <w:r w:rsidRPr="00A91A1E">
              <w:rPr>
                <w:rFonts w:ascii="Arial" w:hAnsi="Arial" w:cs="Arial"/>
                <w:b w:val="0"/>
                <w:color w:val="1B1B1B"/>
                <w:sz w:val="20"/>
                <w:szCs w:val="20"/>
              </w:rPr>
              <w:t>z dnia 5 grudnia 2019 roku w sprawie wzorów zezwolenia na wykonywanie zawodu przewoźnika drogowego i wzorów licencji na wykonywanie transportu drogowego oraz wypisów z tych dokumentów</w:t>
            </w:r>
          </w:p>
          <w:p w14:paraId="6DE663A8" w14:textId="4C956C71" w:rsidR="00860301" w:rsidRPr="00A91A1E" w:rsidRDefault="00860301" w:rsidP="00E143CD">
            <w:pPr>
              <w:spacing w:after="0" w:line="240" w:lineRule="auto"/>
              <w:jc w:val="both"/>
              <w:rPr>
                <w:rFonts w:ascii="Arial" w:hAnsi="Arial" w:cs="Arial"/>
                <w:snapToGrid w:val="0"/>
                <w:sz w:val="20"/>
                <w:szCs w:val="20"/>
              </w:rPr>
            </w:pPr>
            <w:r w:rsidRPr="00A91A1E">
              <w:rPr>
                <w:rFonts w:ascii="Arial" w:hAnsi="Arial" w:cs="Arial"/>
                <w:snapToGrid w:val="0"/>
                <w:sz w:val="20"/>
                <w:szCs w:val="20"/>
              </w:rPr>
              <w:t xml:space="preserve">  (Dz. U. z 20</w:t>
            </w:r>
            <w:r w:rsidR="00E143CD" w:rsidRPr="00A91A1E">
              <w:rPr>
                <w:rFonts w:ascii="Arial" w:hAnsi="Arial" w:cs="Arial"/>
                <w:snapToGrid w:val="0"/>
                <w:sz w:val="20"/>
                <w:szCs w:val="20"/>
              </w:rPr>
              <w:t>19</w:t>
            </w:r>
            <w:r w:rsidRPr="00A91A1E">
              <w:rPr>
                <w:rFonts w:ascii="Arial" w:hAnsi="Arial" w:cs="Arial"/>
                <w:snapToGrid w:val="0"/>
                <w:sz w:val="20"/>
                <w:szCs w:val="20"/>
              </w:rPr>
              <w:t xml:space="preserve"> r., poz. </w:t>
            </w:r>
            <w:r w:rsidR="00E143CD" w:rsidRPr="00A91A1E">
              <w:rPr>
                <w:rFonts w:ascii="Arial" w:hAnsi="Arial" w:cs="Arial"/>
                <w:snapToGrid w:val="0"/>
                <w:sz w:val="20"/>
                <w:szCs w:val="20"/>
              </w:rPr>
              <w:t>2377</w:t>
            </w:r>
            <w:r w:rsidRPr="00A91A1E">
              <w:rPr>
                <w:rFonts w:ascii="Arial" w:hAnsi="Arial" w:cs="Arial"/>
                <w:snapToGrid w:val="0"/>
                <w:sz w:val="20"/>
                <w:szCs w:val="20"/>
              </w:rPr>
              <w:t>)</w:t>
            </w:r>
          </w:p>
          <w:p w14:paraId="3A8A17DF" w14:textId="77777777" w:rsidR="00860301" w:rsidRPr="00A91A1E" w:rsidRDefault="00860301" w:rsidP="00E143CD">
            <w:pPr>
              <w:spacing w:after="0" w:line="240" w:lineRule="auto"/>
              <w:jc w:val="both"/>
              <w:rPr>
                <w:rFonts w:ascii="Arial" w:hAnsi="Arial" w:cs="Arial"/>
                <w:sz w:val="20"/>
              </w:rPr>
            </w:pPr>
          </w:p>
          <w:p w14:paraId="5EC298F5" w14:textId="484AE61D" w:rsidR="00860301" w:rsidRPr="00A91A1E" w:rsidRDefault="00860301" w:rsidP="00E143CD">
            <w:pPr>
              <w:spacing w:after="0" w:line="240" w:lineRule="auto"/>
              <w:jc w:val="both"/>
              <w:rPr>
                <w:rFonts w:ascii="Arial" w:hAnsi="Arial" w:cs="Arial"/>
                <w:sz w:val="20"/>
              </w:rPr>
            </w:pPr>
            <w:r w:rsidRPr="00A91A1E">
              <w:rPr>
                <w:rFonts w:ascii="Arial" w:hAnsi="Arial" w:cs="Arial"/>
                <w:snapToGrid w:val="0"/>
                <w:sz w:val="20"/>
              </w:rPr>
              <w:t>- Ustawa z dnia 14 czerwca 1960 r. Kodeks postępowania administracyjnego (</w:t>
            </w:r>
            <w:r w:rsidRPr="00A91A1E">
              <w:rPr>
                <w:rFonts w:ascii="Arial" w:hAnsi="Arial" w:cs="Arial"/>
                <w:sz w:val="20"/>
              </w:rPr>
              <w:t>t.j. Dz. U. z 20</w:t>
            </w:r>
            <w:r w:rsidR="00E143CD" w:rsidRPr="00A91A1E">
              <w:rPr>
                <w:rFonts w:ascii="Arial" w:hAnsi="Arial" w:cs="Arial"/>
                <w:sz w:val="20"/>
              </w:rPr>
              <w:t>21</w:t>
            </w:r>
            <w:r w:rsidRPr="00A91A1E">
              <w:rPr>
                <w:rFonts w:ascii="Arial" w:hAnsi="Arial" w:cs="Arial"/>
                <w:sz w:val="20"/>
              </w:rPr>
              <w:t xml:space="preserve"> r., poz.</w:t>
            </w:r>
            <w:r w:rsidR="00E143CD" w:rsidRPr="00A91A1E">
              <w:rPr>
                <w:rFonts w:ascii="Arial" w:hAnsi="Arial" w:cs="Arial"/>
                <w:sz w:val="20"/>
              </w:rPr>
              <w:t xml:space="preserve"> 735</w:t>
            </w:r>
            <w:r w:rsidRPr="00A91A1E">
              <w:rPr>
                <w:rFonts w:ascii="Arial" w:hAnsi="Arial" w:cs="Arial"/>
                <w:sz w:val="20"/>
              </w:rPr>
              <w:t xml:space="preserve"> z pózn. zm.)</w:t>
            </w:r>
            <w:r w:rsidRPr="00A91A1E">
              <w:rPr>
                <w:rFonts w:ascii="Arial" w:hAnsi="Arial" w:cs="Arial"/>
                <w:snapToGrid w:val="0"/>
                <w:sz w:val="20"/>
              </w:rPr>
              <w:t xml:space="preserve"> </w:t>
            </w:r>
          </w:p>
          <w:p w14:paraId="6D9F1849" w14:textId="62CEF74F" w:rsidR="00C35BF9" w:rsidRPr="00A91A1E" w:rsidRDefault="00860301" w:rsidP="00E143CD">
            <w:pPr>
              <w:spacing w:before="120" w:after="120" w:line="240" w:lineRule="auto"/>
              <w:jc w:val="both"/>
              <w:rPr>
                <w:rFonts w:ascii="Arial" w:hAnsi="Arial" w:cs="Arial"/>
                <w:sz w:val="20"/>
                <w:szCs w:val="20"/>
              </w:rPr>
            </w:pPr>
            <w:r w:rsidRPr="00A91A1E">
              <w:rPr>
                <w:rFonts w:ascii="Arial" w:hAnsi="Arial" w:cs="Arial"/>
                <w:sz w:val="20"/>
                <w:szCs w:val="20"/>
              </w:rPr>
              <w:t>- Ustawa z dnia 16 listopada 2006 roku o opłacie skarbowej (Dz. U. z 20</w:t>
            </w:r>
            <w:r w:rsidR="00E143CD" w:rsidRPr="00A91A1E">
              <w:rPr>
                <w:rFonts w:ascii="Arial" w:hAnsi="Arial" w:cs="Arial"/>
                <w:sz w:val="20"/>
                <w:szCs w:val="20"/>
              </w:rPr>
              <w:t>21</w:t>
            </w:r>
            <w:r w:rsidRPr="00A91A1E">
              <w:rPr>
                <w:rFonts w:ascii="Arial" w:hAnsi="Arial" w:cs="Arial"/>
                <w:sz w:val="20"/>
                <w:szCs w:val="20"/>
              </w:rPr>
              <w:t xml:space="preserve"> r., poz. </w:t>
            </w:r>
            <w:r w:rsidR="00E143CD" w:rsidRPr="00A91A1E">
              <w:rPr>
                <w:rFonts w:ascii="Arial" w:hAnsi="Arial" w:cs="Arial"/>
                <w:sz w:val="20"/>
                <w:szCs w:val="20"/>
              </w:rPr>
              <w:t>1546</w:t>
            </w:r>
            <w:r w:rsidRPr="00A91A1E">
              <w:rPr>
                <w:rFonts w:ascii="Arial" w:hAnsi="Arial" w:cs="Arial"/>
                <w:sz w:val="20"/>
                <w:szCs w:val="20"/>
              </w:rPr>
              <w:t>)</w:t>
            </w:r>
          </w:p>
        </w:tc>
      </w:tr>
    </w:tbl>
    <w:p w14:paraId="6D33E8F0" w14:textId="77777777" w:rsidR="00BD6D3F" w:rsidRPr="006812CB" w:rsidRDefault="00BD6D3F" w:rsidP="00BD6D3F">
      <w:pPr>
        <w:spacing w:after="0"/>
        <w:rPr>
          <w:rFonts w:ascii="Arial" w:hAnsi="Arial" w:cs="Arial"/>
        </w:rPr>
      </w:pPr>
    </w:p>
    <w:p w14:paraId="7FFDBB1A" w14:textId="77777777" w:rsidR="00BD6D3F" w:rsidRPr="006812CB" w:rsidRDefault="00BD6D3F" w:rsidP="00D91C04">
      <w:pPr>
        <w:rPr>
          <w:rFonts w:ascii="Arial" w:hAnsi="Arial" w:cs="Arial"/>
          <w:sz w:val="16"/>
          <w:szCs w:val="16"/>
        </w:rPr>
      </w:pPr>
    </w:p>
    <w:sectPr w:rsidR="00BD6D3F" w:rsidRPr="006812CB" w:rsidSect="00D91C04">
      <w:pgSz w:w="11906" w:h="16838"/>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05941" w14:textId="77777777" w:rsidR="00CC39ED" w:rsidRDefault="00CC39ED" w:rsidP="00223EA8">
      <w:pPr>
        <w:spacing w:after="0" w:line="240" w:lineRule="auto"/>
      </w:pPr>
      <w:r>
        <w:separator/>
      </w:r>
    </w:p>
  </w:endnote>
  <w:endnote w:type="continuationSeparator" w:id="0">
    <w:p w14:paraId="66C2151D" w14:textId="77777777" w:rsidR="00CC39ED" w:rsidRDefault="00CC39ED" w:rsidP="0022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DF114" w14:textId="77777777" w:rsidR="00CC39ED" w:rsidRDefault="00CC39ED" w:rsidP="00223EA8">
      <w:pPr>
        <w:spacing w:after="0" w:line="240" w:lineRule="auto"/>
      </w:pPr>
      <w:r>
        <w:separator/>
      </w:r>
    </w:p>
  </w:footnote>
  <w:footnote w:type="continuationSeparator" w:id="0">
    <w:p w14:paraId="0DCC0481" w14:textId="77777777" w:rsidR="00CC39ED" w:rsidRDefault="00CC39ED" w:rsidP="00223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3AAB"/>
    <w:multiLevelType w:val="hybridMultilevel"/>
    <w:tmpl w:val="03702E86"/>
    <w:lvl w:ilvl="0" w:tplc="BB8680B8">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 w15:restartNumberingAfterBreak="0">
    <w:nsid w:val="0AC602EF"/>
    <w:multiLevelType w:val="hybridMultilevel"/>
    <w:tmpl w:val="90442BA0"/>
    <w:lvl w:ilvl="0" w:tplc="F34EA1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83ED2"/>
    <w:multiLevelType w:val="hybridMultilevel"/>
    <w:tmpl w:val="81028C74"/>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145D7A"/>
    <w:multiLevelType w:val="hybridMultilevel"/>
    <w:tmpl w:val="9F2E2738"/>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AD06481"/>
    <w:multiLevelType w:val="hybridMultilevel"/>
    <w:tmpl w:val="25849672"/>
    <w:lvl w:ilvl="0" w:tplc="78BAFE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293AAC"/>
    <w:multiLevelType w:val="multilevel"/>
    <w:tmpl w:val="37AE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01365"/>
    <w:multiLevelType w:val="multilevel"/>
    <w:tmpl w:val="C1F8D2E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47439E2"/>
    <w:multiLevelType w:val="hybridMultilevel"/>
    <w:tmpl w:val="C2B2BBFC"/>
    <w:lvl w:ilvl="0" w:tplc="777C5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78014D5"/>
    <w:multiLevelType w:val="hybridMultilevel"/>
    <w:tmpl w:val="67D4B148"/>
    <w:lvl w:ilvl="0" w:tplc="8702CF5A">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8E7401"/>
    <w:multiLevelType w:val="multilevel"/>
    <w:tmpl w:val="2996CC96"/>
    <w:lvl w:ilvl="0">
      <w:start w:val="1"/>
      <w:numFmt w:val="decimal"/>
      <w:lvlText w:val="%1."/>
      <w:lvlJc w:val="left"/>
      <w:pPr>
        <w:tabs>
          <w:tab w:val="num" w:pos="720"/>
        </w:tabs>
        <w:ind w:left="720" w:hanging="360"/>
      </w:pPr>
      <w:rPr>
        <w:rFonts w:cs="Times New Roman" w:hint="default"/>
        <w:b/>
        <w:bCs/>
        <w:sz w:val="20"/>
        <w:szCs w:val="20"/>
      </w:rPr>
    </w:lvl>
    <w:lvl w:ilvl="1">
      <w:start w:val="1"/>
      <w:numFmt w:val="decimal"/>
      <w:isLgl/>
      <w:lvlText w:val="%1.%2."/>
      <w:lvlJc w:val="left"/>
      <w:pPr>
        <w:tabs>
          <w:tab w:val="num" w:pos="735"/>
        </w:tabs>
        <w:ind w:left="735" w:hanging="375"/>
      </w:pPr>
      <w:rPr>
        <w:rFonts w:cs="Times New Roman" w:hint="default"/>
        <w:b/>
        <w:sz w:val="20"/>
        <w:szCs w:val="20"/>
      </w:rPr>
    </w:lvl>
    <w:lvl w:ilvl="2">
      <w:start w:val="1"/>
      <w:numFmt w:val="decimal"/>
      <w:isLgl/>
      <w:lvlText w:val="%1.%2.%3."/>
      <w:lvlJc w:val="left"/>
      <w:pPr>
        <w:tabs>
          <w:tab w:val="num" w:pos="1080"/>
        </w:tabs>
        <w:ind w:left="1080" w:hanging="720"/>
      </w:pPr>
      <w:rPr>
        <w:rFonts w:cs="Times New Roman" w:hint="default"/>
        <w:sz w:val="20"/>
        <w:szCs w:val="20"/>
      </w:rPr>
    </w:lvl>
    <w:lvl w:ilvl="3">
      <w:start w:val="1"/>
      <w:numFmt w:val="decimal"/>
      <w:isLgl/>
      <w:lvlText w:val="%1.%2.%3.%4."/>
      <w:lvlJc w:val="left"/>
      <w:pPr>
        <w:tabs>
          <w:tab w:val="num" w:pos="1080"/>
        </w:tabs>
        <w:ind w:left="1080" w:hanging="720"/>
      </w:pPr>
      <w:rPr>
        <w:rFonts w:cs="Times New Roman" w:hint="default"/>
        <w:sz w:val="20"/>
        <w:szCs w:val="20"/>
      </w:rPr>
    </w:lvl>
    <w:lvl w:ilvl="4">
      <w:start w:val="1"/>
      <w:numFmt w:val="decimal"/>
      <w:isLgl/>
      <w:lvlText w:val="%1.%2.%3.%4.%5."/>
      <w:lvlJc w:val="left"/>
      <w:pPr>
        <w:tabs>
          <w:tab w:val="num" w:pos="1440"/>
        </w:tabs>
        <w:ind w:left="1440" w:hanging="1080"/>
      </w:pPr>
      <w:rPr>
        <w:rFonts w:cs="Times New Roman" w:hint="default"/>
        <w:sz w:val="20"/>
        <w:szCs w:val="20"/>
      </w:rPr>
    </w:lvl>
    <w:lvl w:ilvl="5">
      <w:start w:val="1"/>
      <w:numFmt w:val="decimal"/>
      <w:isLgl/>
      <w:lvlText w:val="%1.%2.%3.%4.%5.%6."/>
      <w:lvlJc w:val="left"/>
      <w:pPr>
        <w:tabs>
          <w:tab w:val="num" w:pos="1440"/>
        </w:tabs>
        <w:ind w:left="1440" w:hanging="1080"/>
      </w:pPr>
      <w:rPr>
        <w:rFonts w:cs="Times New Roman" w:hint="default"/>
        <w:sz w:val="20"/>
        <w:szCs w:val="20"/>
      </w:rPr>
    </w:lvl>
    <w:lvl w:ilvl="6">
      <w:start w:val="1"/>
      <w:numFmt w:val="decimal"/>
      <w:isLgl/>
      <w:lvlText w:val="%1.%2.%3.%4.%5.%6.%7."/>
      <w:lvlJc w:val="left"/>
      <w:pPr>
        <w:tabs>
          <w:tab w:val="num" w:pos="1800"/>
        </w:tabs>
        <w:ind w:left="1800" w:hanging="1440"/>
      </w:pPr>
      <w:rPr>
        <w:rFonts w:cs="Times New Roman" w:hint="default"/>
        <w:sz w:val="20"/>
        <w:szCs w:val="20"/>
      </w:rPr>
    </w:lvl>
    <w:lvl w:ilvl="7">
      <w:start w:val="1"/>
      <w:numFmt w:val="decimal"/>
      <w:isLgl/>
      <w:lvlText w:val="%1.%2.%3.%4.%5.%6.%7.%8."/>
      <w:lvlJc w:val="left"/>
      <w:pPr>
        <w:tabs>
          <w:tab w:val="num" w:pos="1800"/>
        </w:tabs>
        <w:ind w:left="1800" w:hanging="1440"/>
      </w:pPr>
      <w:rPr>
        <w:rFonts w:cs="Times New Roman" w:hint="default"/>
        <w:sz w:val="20"/>
        <w:szCs w:val="20"/>
      </w:rPr>
    </w:lvl>
    <w:lvl w:ilvl="8">
      <w:start w:val="1"/>
      <w:numFmt w:val="decimal"/>
      <w:isLgl/>
      <w:lvlText w:val="%1.%2.%3.%4.%5.%6.%7.%8.%9."/>
      <w:lvlJc w:val="left"/>
      <w:pPr>
        <w:tabs>
          <w:tab w:val="num" w:pos="2160"/>
        </w:tabs>
        <w:ind w:left="2160" w:hanging="1800"/>
      </w:pPr>
      <w:rPr>
        <w:rFonts w:cs="Times New Roman" w:hint="default"/>
        <w:sz w:val="20"/>
        <w:szCs w:val="20"/>
      </w:rPr>
    </w:lvl>
  </w:abstractNum>
  <w:abstractNum w:abstractNumId="10" w15:restartNumberingAfterBreak="0">
    <w:nsid w:val="352C2300"/>
    <w:multiLevelType w:val="hybridMultilevel"/>
    <w:tmpl w:val="1284BDBE"/>
    <w:lvl w:ilvl="0" w:tplc="5D40F7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666A20"/>
    <w:multiLevelType w:val="hybridMultilevel"/>
    <w:tmpl w:val="719A84F8"/>
    <w:lvl w:ilvl="0" w:tplc="0415000F">
      <w:start w:val="1"/>
      <w:numFmt w:val="decimal"/>
      <w:lvlText w:val="%1."/>
      <w:lvlJc w:val="left"/>
      <w:pPr>
        <w:ind w:left="720" w:hanging="360"/>
      </w:pPr>
      <w:rPr>
        <w:rFonts w:hint="default"/>
      </w:rPr>
    </w:lvl>
    <w:lvl w:ilvl="1" w:tplc="8D90408C">
      <w:start w:val="1"/>
      <w:numFmt w:val="decimal"/>
      <w:lvlText w:val="%2."/>
      <w:lvlJc w:val="left"/>
      <w:pPr>
        <w:ind w:left="1440" w:hanging="360"/>
      </w:pPr>
      <w:rPr>
        <w:rFonts w:ascii="Calibri" w:eastAsia="Calibri"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D03D08"/>
    <w:multiLevelType w:val="hybridMultilevel"/>
    <w:tmpl w:val="6C2C6218"/>
    <w:lvl w:ilvl="0" w:tplc="08CE33CC">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3" w15:restartNumberingAfterBreak="0">
    <w:nsid w:val="46685638"/>
    <w:multiLevelType w:val="hybridMultilevel"/>
    <w:tmpl w:val="BF7C7F12"/>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4EA25D55"/>
    <w:multiLevelType w:val="hybridMultilevel"/>
    <w:tmpl w:val="922C404C"/>
    <w:lvl w:ilvl="0" w:tplc="819A9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FE7544"/>
    <w:multiLevelType w:val="hybridMultilevel"/>
    <w:tmpl w:val="1FBA6704"/>
    <w:lvl w:ilvl="0" w:tplc="3B9E81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D0655E0"/>
    <w:multiLevelType w:val="hybridMultilevel"/>
    <w:tmpl w:val="772C63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F139F5"/>
    <w:multiLevelType w:val="multilevel"/>
    <w:tmpl w:val="4948E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423D19"/>
    <w:multiLevelType w:val="hybridMultilevel"/>
    <w:tmpl w:val="E00014E4"/>
    <w:lvl w:ilvl="0" w:tplc="A8FC55F4">
      <w:start w:val="1"/>
      <w:numFmt w:val="lowerLetter"/>
      <w:lvlText w:val="%1)"/>
      <w:lvlJc w:val="left"/>
      <w:pPr>
        <w:ind w:left="536" w:hanging="360"/>
      </w:pPr>
      <w:rPr>
        <w:rFonts w:hint="default"/>
      </w:r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19" w15:restartNumberingAfterBreak="0">
    <w:nsid w:val="7556245F"/>
    <w:multiLevelType w:val="hybridMultilevel"/>
    <w:tmpl w:val="DECA6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333CB6"/>
    <w:multiLevelType w:val="hybridMultilevel"/>
    <w:tmpl w:val="E00014E4"/>
    <w:lvl w:ilvl="0" w:tplc="A8FC55F4">
      <w:start w:val="1"/>
      <w:numFmt w:val="lowerLetter"/>
      <w:lvlText w:val="%1)"/>
      <w:lvlJc w:val="left"/>
      <w:pPr>
        <w:ind w:left="536" w:hanging="360"/>
      </w:pPr>
      <w:rPr>
        <w:rFonts w:hint="default"/>
      </w:r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21" w15:restartNumberingAfterBreak="0">
    <w:nsid w:val="795A392A"/>
    <w:multiLevelType w:val="hybridMultilevel"/>
    <w:tmpl w:val="A91068E6"/>
    <w:lvl w:ilvl="0" w:tplc="13F609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BD8510A"/>
    <w:multiLevelType w:val="multilevel"/>
    <w:tmpl w:val="C8BEC518"/>
    <w:lvl w:ilvl="0">
      <w:start w:val="1"/>
      <w:numFmt w:val="decimal"/>
      <w:lvlText w:val="%1."/>
      <w:lvlJc w:val="left"/>
      <w:pPr>
        <w:ind w:left="720" w:hanging="360"/>
      </w:pPr>
      <w:rPr>
        <w:b/>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1"/>
  </w:num>
  <w:num w:numId="2">
    <w:abstractNumId w:val="19"/>
  </w:num>
  <w:num w:numId="3">
    <w:abstractNumId w:val="3"/>
  </w:num>
  <w:num w:numId="4">
    <w:abstractNumId w:val="7"/>
  </w:num>
  <w:num w:numId="5">
    <w:abstractNumId w:val="13"/>
  </w:num>
  <w:num w:numId="6">
    <w:abstractNumId w:val="17"/>
  </w:num>
  <w:num w:numId="7">
    <w:abstractNumId w:val="5"/>
  </w:num>
  <w:num w:numId="8">
    <w:abstractNumId w:val="10"/>
  </w:num>
  <w:num w:numId="9">
    <w:abstractNumId w:val="13"/>
  </w:num>
  <w:num w:numId="10">
    <w:abstractNumId w:val="22"/>
  </w:num>
  <w:num w:numId="11">
    <w:abstractNumId w:val="0"/>
  </w:num>
  <w:num w:numId="12">
    <w:abstractNumId w:val="16"/>
  </w:num>
  <w:num w:numId="13">
    <w:abstractNumId w:val="12"/>
  </w:num>
  <w:num w:numId="14">
    <w:abstractNumId w:val="6"/>
  </w:num>
  <w:num w:numId="15">
    <w:abstractNumId w:val="8"/>
  </w:num>
  <w:num w:numId="16">
    <w:abstractNumId w:val="1"/>
  </w:num>
  <w:num w:numId="17">
    <w:abstractNumId w:val="4"/>
  </w:num>
  <w:num w:numId="18">
    <w:abstractNumId w:val="21"/>
  </w:num>
  <w:num w:numId="19">
    <w:abstractNumId w:val="14"/>
  </w:num>
  <w:num w:numId="20">
    <w:abstractNumId w:val="15"/>
  </w:num>
  <w:num w:numId="21">
    <w:abstractNumId w:val="9"/>
  </w:num>
  <w:num w:numId="22">
    <w:abstractNumId w:val="2"/>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70"/>
    <w:rsid w:val="00010B86"/>
    <w:rsid w:val="00040414"/>
    <w:rsid w:val="00052E91"/>
    <w:rsid w:val="00057B15"/>
    <w:rsid w:val="0008154A"/>
    <w:rsid w:val="00090186"/>
    <w:rsid w:val="000B1A09"/>
    <w:rsid w:val="000E19A0"/>
    <w:rsid w:val="000E4D5B"/>
    <w:rsid w:val="001210AE"/>
    <w:rsid w:val="001340EB"/>
    <w:rsid w:val="00137B1A"/>
    <w:rsid w:val="00144470"/>
    <w:rsid w:val="00150A6C"/>
    <w:rsid w:val="00152FBC"/>
    <w:rsid w:val="00157ED5"/>
    <w:rsid w:val="00180EDE"/>
    <w:rsid w:val="0018642A"/>
    <w:rsid w:val="001C1546"/>
    <w:rsid w:val="001C656C"/>
    <w:rsid w:val="001E6404"/>
    <w:rsid w:val="001F64E1"/>
    <w:rsid w:val="001F6BF6"/>
    <w:rsid w:val="00216770"/>
    <w:rsid w:val="00223EA8"/>
    <w:rsid w:val="00227573"/>
    <w:rsid w:val="00232350"/>
    <w:rsid w:val="00245F8D"/>
    <w:rsid w:val="00270A99"/>
    <w:rsid w:val="00280944"/>
    <w:rsid w:val="002930A7"/>
    <w:rsid w:val="002C4988"/>
    <w:rsid w:val="002E136A"/>
    <w:rsid w:val="002E2CA4"/>
    <w:rsid w:val="002E49B4"/>
    <w:rsid w:val="002E4A1D"/>
    <w:rsid w:val="0031620F"/>
    <w:rsid w:val="00350219"/>
    <w:rsid w:val="003733C4"/>
    <w:rsid w:val="003754BF"/>
    <w:rsid w:val="003760F0"/>
    <w:rsid w:val="00394140"/>
    <w:rsid w:val="003D0A5B"/>
    <w:rsid w:val="0040005D"/>
    <w:rsid w:val="00411CF0"/>
    <w:rsid w:val="00426844"/>
    <w:rsid w:val="004A6E19"/>
    <w:rsid w:val="004B72F6"/>
    <w:rsid w:val="004B77DA"/>
    <w:rsid w:val="004C6D43"/>
    <w:rsid w:val="0052776E"/>
    <w:rsid w:val="00542AB3"/>
    <w:rsid w:val="00585FB0"/>
    <w:rsid w:val="00587488"/>
    <w:rsid w:val="00587FD3"/>
    <w:rsid w:val="005A048E"/>
    <w:rsid w:val="005B25C5"/>
    <w:rsid w:val="005D0FB9"/>
    <w:rsid w:val="00651ABC"/>
    <w:rsid w:val="00657623"/>
    <w:rsid w:val="006812CB"/>
    <w:rsid w:val="00683F5B"/>
    <w:rsid w:val="0069021C"/>
    <w:rsid w:val="00693693"/>
    <w:rsid w:val="006A7731"/>
    <w:rsid w:val="006B33A1"/>
    <w:rsid w:val="006E6C2E"/>
    <w:rsid w:val="00760C9E"/>
    <w:rsid w:val="007666FE"/>
    <w:rsid w:val="00783377"/>
    <w:rsid w:val="007D014A"/>
    <w:rsid w:val="007F48D8"/>
    <w:rsid w:val="007F6775"/>
    <w:rsid w:val="007F69F7"/>
    <w:rsid w:val="00814189"/>
    <w:rsid w:val="0081693A"/>
    <w:rsid w:val="008213AA"/>
    <w:rsid w:val="00831138"/>
    <w:rsid w:val="00837029"/>
    <w:rsid w:val="00855B4B"/>
    <w:rsid w:val="00860301"/>
    <w:rsid w:val="008850D4"/>
    <w:rsid w:val="008B1FBF"/>
    <w:rsid w:val="008C6E6E"/>
    <w:rsid w:val="008E0B02"/>
    <w:rsid w:val="008F6947"/>
    <w:rsid w:val="00980D0F"/>
    <w:rsid w:val="009A3F85"/>
    <w:rsid w:val="009D3535"/>
    <w:rsid w:val="00A01607"/>
    <w:rsid w:val="00A130F5"/>
    <w:rsid w:val="00A16AAE"/>
    <w:rsid w:val="00A36FE8"/>
    <w:rsid w:val="00A37EB2"/>
    <w:rsid w:val="00A53210"/>
    <w:rsid w:val="00A66C50"/>
    <w:rsid w:val="00A72856"/>
    <w:rsid w:val="00A72930"/>
    <w:rsid w:val="00A8409B"/>
    <w:rsid w:val="00A91A1E"/>
    <w:rsid w:val="00A94EDC"/>
    <w:rsid w:val="00AC7D8A"/>
    <w:rsid w:val="00AD10CE"/>
    <w:rsid w:val="00B1512D"/>
    <w:rsid w:val="00B51EFA"/>
    <w:rsid w:val="00B555CC"/>
    <w:rsid w:val="00B83CC0"/>
    <w:rsid w:val="00B84ED8"/>
    <w:rsid w:val="00B96D4C"/>
    <w:rsid w:val="00BD5768"/>
    <w:rsid w:val="00BD590C"/>
    <w:rsid w:val="00BD6D3F"/>
    <w:rsid w:val="00BF05C5"/>
    <w:rsid w:val="00BF3CDF"/>
    <w:rsid w:val="00C35BF9"/>
    <w:rsid w:val="00C4272B"/>
    <w:rsid w:val="00C42EC2"/>
    <w:rsid w:val="00C71EC5"/>
    <w:rsid w:val="00C81857"/>
    <w:rsid w:val="00C85102"/>
    <w:rsid w:val="00C90E71"/>
    <w:rsid w:val="00C9483C"/>
    <w:rsid w:val="00CA176A"/>
    <w:rsid w:val="00CC39ED"/>
    <w:rsid w:val="00CD04A8"/>
    <w:rsid w:val="00CE1C4D"/>
    <w:rsid w:val="00CF0454"/>
    <w:rsid w:val="00D177B1"/>
    <w:rsid w:val="00D20614"/>
    <w:rsid w:val="00D91C04"/>
    <w:rsid w:val="00D95EA7"/>
    <w:rsid w:val="00D97955"/>
    <w:rsid w:val="00DB2033"/>
    <w:rsid w:val="00DB58B2"/>
    <w:rsid w:val="00DF7D6A"/>
    <w:rsid w:val="00E06A1A"/>
    <w:rsid w:val="00E143CD"/>
    <w:rsid w:val="00E634BE"/>
    <w:rsid w:val="00E6746E"/>
    <w:rsid w:val="00E818EC"/>
    <w:rsid w:val="00E934B7"/>
    <w:rsid w:val="00EC2C78"/>
    <w:rsid w:val="00ED0400"/>
    <w:rsid w:val="00F202C1"/>
    <w:rsid w:val="00F21E76"/>
    <w:rsid w:val="00FA2BF7"/>
    <w:rsid w:val="00FA5CB0"/>
    <w:rsid w:val="00FC1FD8"/>
    <w:rsid w:val="00FC304D"/>
    <w:rsid w:val="00FE4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553C"/>
  <w15:docId w15:val="{F03E87DB-D392-4264-A46C-648680E9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4ED8"/>
    <w:pPr>
      <w:spacing w:after="200" w:line="276" w:lineRule="auto"/>
    </w:pPr>
    <w:rPr>
      <w:sz w:val="22"/>
      <w:szCs w:val="22"/>
      <w:lang w:eastAsia="en-US"/>
    </w:rPr>
  </w:style>
  <w:style w:type="paragraph" w:styleId="Nagwek2">
    <w:name w:val="heading 2"/>
    <w:basedOn w:val="Normalny"/>
    <w:link w:val="Nagwek2Znak"/>
    <w:uiPriority w:val="9"/>
    <w:qFormat/>
    <w:rsid w:val="00E143CD"/>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167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F202C1"/>
    <w:rPr>
      <w:color w:val="0000FF"/>
      <w:u w:val="single"/>
    </w:rPr>
  </w:style>
  <w:style w:type="paragraph" w:styleId="Akapitzlist">
    <w:name w:val="List Paragraph"/>
    <w:basedOn w:val="Normalny"/>
    <w:uiPriority w:val="34"/>
    <w:qFormat/>
    <w:rsid w:val="008B1FBF"/>
    <w:pPr>
      <w:ind w:left="720"/>
      <w:contextualSpacing/>
    </w:pPr>
  </w:style>
  <w:style w:type="paragraph" w:styleId="Tekstdymka">
    <w:name w:val="Balloon Text"/>
    <w:basedOn w:val="Normalny"/>
    <w:link w:val="TekstdymkaZnak"/>
    <w:uiPriority w:val="99"/>
    <w:semiHidden/>
    <w:unhideWhenUsed/>
    <w:rsid w:val="00BD6D3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D6D3F"/>
    <w:rPr>
      <w:rFonts w:ascii="Tahoma" w:hAnsi="Tahoma" w:cs="Tahoma"/>
      <w:sz w:val="16"/>
      <w:szCs w:val="16"/>
    </w:rPr>
  </w:style>
  <w:style w:type="paragraph" w:styleId="Nagwek">
    <w:name w:val="header"/>
    <w:basedOn w:val="Normalny"/>
    <w:link w:val="NagwekZnak"/>
    <w:uiPriority w:val="99"/>
    <w:unhideWhenUsed/>
    <w:rsid w:val="00223EA8"/>
    <w:pPr>
      <w:tabs>
        <w:tab w:val="center" w:pos="4536"/>
        <w:tab w:val="right" w:pos="9072"/>
      </w:tabs>
    </w:pPr>
  </w:style>
  <w:style w:type="character" w:customStyle="1" w:styleId="NagwekZnak">
    <w:name w:val="Nagłówek Znak"/>
    <w:link w:val="Nagwek"/>
    <w:uiPriority w:val="99"/>
    <w:rsid w:val="00223EA8"/>
    <w:rPr>
      <w:sz w:val="22"/>
      <w:szCs w:val="22"/>
      <w:lang w:eastAsia="en-US"/>
    </w:rPr>
  </w:style>
  <w:style w:type="paragraph" w:styleId="Stopka">
    <w:name w:val="footer"/>
    <w:basedOn w:val="Normalny"/>
    <w:link w:val="StopkaZnak"/>
    <w:uiPriority w:val="99"/>
    <w:unhideWhenUsed/>
    <w:rsid w:val="00223EA8"/>
    <w:pPr>
      <w:tabs>
        <w:tab w:val="center" w:pos="4536"/>
        <w:tab w:val="right" w:pos="9072"/>
      </w:tabs>
    </w:pPr>
  </w:style>
  <w:style w:type="character" w:customStyle="1" w:styleId="StopkaZnak">
    <w:name w:val="Stopka Znak"/>
    <w:link w:val="Stopka"/>
    <w:uiPriority w:val="99"/>
    <w:rsid w:val="00223EA8"/>
    <w:rPr>
      <w:sz w:val="22"/>
      <w:szCs w:val="22"/>
      <w:lang w:eastAsia="en-US"/>
    </w:rPr>
  </w:style>
  <w:style w:type="paragraph" w:styleId="NormalnyWeb">
    <w:name w:val="Normal (Web)"/>
    <w:basedOn w:val="Normalny"/>
    <w:uiPriority w:val="99"/>
    <w:unhideWhenUsed/>
    <w:rsid w:val="00C35BF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uiPriority w:val="9"/>
    <w:rsid w:val="00E143CD"/>
    <w:rPr>
      <w:rFonts w:ascii="Times New Roman" w:eastAsia="Times New Roman" w:hAnsi="Times New Roman"/>
      <w:b/>
      <w:bCs/>
      <w:sz w:val="36"/>
      <w:szCs w:val="36"/>
    </w:rPr>
  </w:style>
  <w:style w:type="character" w:customStyle="1" w:styleId="fn-ref">
    <w:name w:val="fn-ref"/>
    <w:basedOn w:val="Domylnaczcionkaakapitu"/>
    <w:rsid w:val="00E1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3295">
      <w:bodyDiv w:val="1"/>
      <w:marLeft w:val="0"/>
      <w:marRight w:val="0"/>
      <w:marTop w:val="0"/>
      <w:marBottom w:val="0"/>
      <w:divBdr>
        <w:top w:val="none" w:sz="0" w:space="0" w:color="auto"/>
        <w:left w:val="none" w:sz="0" w:space="0" w:color="auto"/>
        <w:bottom w:val="none" w:sz="0" w:space="0" w:color="auto"/>
        <w:right w:val="none" w:sz="0" w:space="0" w:color="auto"/>
      </w:divBdr>
    </w:div>
    <w:div w:id="235089553">
      <w:bodyDiv w:val="1"/>
      <w:marLeft w:val="0"/>
      <w:marRight w:val="0"/>
      <w:marTop w:val="0"/>
      <w:marBottom w:val="0"/>
      <w:divBdr>
        <w:top w:val="none" w:sz="0" w:space="0" w:color="auto"/>
        <w:left w:val="none" w:sz="0" w:space="0" w:color="auto"/>
        <w:bottom w:val="none" w:sz="0" w:space="0" w:color="auto"/>
        <w:right w:val="none" w:sz="0" w:space="0" w:color="auto"/>
      </w:divBdr>
    </w:div>
    <w:div w:id="673918948">
      <w:bodyDiv w:val="1"/>
      <w:marLeft w:val="0"/>
      <w:marRight w:val="0"/>
      <w:marTop w:val="0"/>
      <w:marBottom w:val="0"/>
      <w:divBdr>
        <w:top w:val="none" w:sz="0" w:space="0" w:color="auto"/>
        <w:left w:val="none" w:sz="0" w:space="0" w:color="auto"/>
        <w:bottom w:val="none" w:sz="0" w:space="0" w:color="auto"/>
        <w:right w:val="none" w:sz="0" w:space="0" w:color="auto"/>
      </w:divBdr>
    </w:div>
    <w:div w:id="766927504">
      <w:bodyDiv w:val="1"/>
      <w:marLeft w:val="0"/>
      <w:marRight w:val="0"/>
      <w:marTop w:val="0"/>
      <w:marBottom w:val="0"/>
      <w:divBdr>
        <w:top w:val="none" w:sz="0" w:space="0" w:color="auto"/>
        <w:left w:val="none" w:sz="0" w:space="0" w:color="auto"/>
        <w:bottom w:val="none" w:sz="0" w:space="0" w:color="auto"/>
        <w:right w:val="none" w:sz="0" w:space="0" w:color="auto"/>
      </w:divBdr>
    </w:div>
    <w:div w:id="1051003606">
      <w:bodyDiv w:val="1"/>
      <w:marLeft w:val="0"/>
      <w:marRight w:val="0"/>
      <w:marTop w:val="0"/>
      <w:marBottom w:val="0"/>
      <w:divBdr>
        <w:top w:val="none" w:sz="0" w:space="0" w:color="auto"/>
        <w:left w:val="none" w:sz="0" w:space="0" w:color="auto"/>
        <w:bottom w:val="none" w:sz="0" w:space="0" w:color="auto"/>
        <w:right w:val="none" w:sz="0" w:space="0" w:color="auto"/>
      </w:divBdr>
    </w:div>
    <w:div w:id="1125582554">
      <w:bodyDiv w:val="1"/>
      <w:marLeft w:val="0"/>
      <w:marRight w:val="0"/>
      <w:marTop w:val="0"/>
      <w:marBottom w:val="0"/>
      <w:divBdr>
        <w:top w:val="none" w:sz="0" w:space="0" w:color="auto"/>
        <w:left w:val="none" w:sz="0" w:space="0" w:color="auto"/>
        <w:bottom w:val="none" w:sz="0" w:space="0" w:color="auto"/>
        <w:right w:val="none" w:sz="0" w:space="0" w:color="auto"/>
      </w:divBdr>
      <w:divsChild>
        <w:div w:id="646712734">
          <w:marLeft w:val="0"/>
          <w:marRight w:val="0"/>
          <w:marTop w:val="240"/>
          <w:marBottom w:val="0"/>
          <w:divBdr>
            <w:top w:val="none" w:sz="0" w:space="0" w:color="auto"/>
            <w:left w:val="none" w:sz="0" w:space="0" w:color="auto"/>
            <w:bottom w:val="none" w:sz="0" w:space="0" w:color="auto"/>
            <w:right w:val="none" w:sz="0" w:space="0" w:color="auto"/>
          </w:divBdr>
        </w:div>
        <w:div w:id="2012903057">
          <w:marLeft w:val="0"/>
          <w:marRight w:val="0"/>
          <w:marTop w:val="240"/>
          <w:marBottom w:val="0"/>
          <w:divBdr>
            <w:top w:val="none" w:sz="0" w:space="0" w:color="auto"/>
            <w:left w:val="none" w:sz="0" w:space="0" w:color="auto"/>
            <w:bottom w:val="none" w:sz="0" w:space="0" w:color="auto"/>
            <w:right w:val="none" w:sz="0" w:space="0" w:color="auto"/>
          </w:divBdr>
        </w:div>
      </w:divsChild>
    </w:div>
    <w:div w:id="1187593630">
      <w:bodyDiv w:val="1"/>
      <w:marLeft w:val="0"/>
      <w:marRight w:val="0"/>
      <w:marTop w:val="0"/>
      <w:marBottom w:val="0"/>
      <w:divBdr>
        <w:top w:val="none" w:sz="0" w:space="0" w:color="auto"/>
        <w:left w:val="none" w:sz="0" w:space="0" w:color="auto"/>
        <w:bottom w:val="none" w:sz="0" w:space="0" w:color="auto"/>
        <w:right w:val="none" w:sz="0" w:space="0" w:color="auto"/>
      </w:divBdr>
    </w:div>
    <w:div w:id="17709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two@powiat-mielecki.pl" TargetMode="External"/><Relationship Id="rId5" Type="http://schemas.openxmlformats.org/officeDocument/2006/relationships/webSettings" Target="webSettings.xml"/><Relationship Id="rId10" Type="http://schemas.openxmlformats.org/officeDocument/2006/relationships/hyperlink" Target="http://powiat-mielecki.bip.gov.pl/" TargetMode="External"/><Relationship Id="rId4" Type="http://schemas.openxmlformats.org/officeDocument/2006/relationships/settings" Target="settings.xml"/><Relationship Id="rId9" Type="http://schemas.openxmlformats.org/officeDocument/2006/relationships/hyperlink" Target="http://www.powiat-miele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D86B5-5024-4C50-843D-F8E99B4A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1351</Words>
  <Characters>8107</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STAROSTWO POWIATOWE W MIELCU</Company>
  <LinksUpToDate>false</LinksUpToDate>
  <CharactersWithSpaces>9440</CharactersWithSpaces>
  <SharedDoc>false</SharedDoc>
  <HLinks>
    <vt:vector size="18" baseType="variant">
      <vt:variant>
        <vt:i4>3145810</vt:i4>
      </vt:variant>
      <vt:variant>
        <vt:i4>6</vt:i4>
      </vt:variant>
      <vt:variant>
        <vt:i4>0</vt:i4>
      </vt:variant>
      <vt:variant>
        <vt:i4>5</vt:i4>
      </vt:variant>
      <vt:variant>
        <vt:lpwstr>mailto:starostwo@powiat-mielecki.pl</vt:lpwstr>
      </vt:variant>
      <vt:variant>
        <vt:lpwstr/>
      </vt:variant>
      <vt:variant>
        <vt:i4>2228257</vt:i4>
      </vt:variant>
      <vt:variant>
        <vt:i4>3</vt:i4>
      </vt:variant>
      <vt:variant>
        <vt:i4>0</vt:i4>
      </vt:variant>
      <vt:variant>
        <vt:i4>5</vt:i4>
      </vt:variant>
      <vt:variant>
        <vt:lpwstr>http://www.bip.powiat-mielecki.pl/</vt:lpwstr>
      </vt:variant>
      <vt:variant>
        <vt:lpwstr/>
      </vt:variant>
      <vt:variant>
        <vt:i4>3145830</vt:i4>
      </vt:variant>
      <vt:variant>
        <vt:i4>0</vt:i4>
      </vt:variant>
      <vt:variant>
        <vt:i4>0</vt:i4>
      </vt:variant>
      <vt:variant>
        <vt:i4>5</vt:i4>
      </vt:variant>
      <vt:variant>
        <vt:lpwstr>http://www.powiat-mielecki.pl/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 W MIELCU</dc:creator>
  <cp:keywords/>
  <dc:description/>
  <cp:lastModifiedBy>MARCIN.WEGRZYN</cp:lastModifiedBy>
  <cp:revision>5</cp:revision>
  <cp:lastPrinted>2021-04-12T11:08:00Z</cp:lastPrinted>
  <dcterms:created xsi:type="dcterms:W3CDTF">2021-07-14T16:55:00Z</dcterms:created>
  <dcterms:modified xsi:type="dcterms:W3CDTF">2021-07-21T07:19:00Z</dcterms:modified>
</cp:coreProperties>
</file>