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A" w:rsidRDefault="00925E1A" w:rsidP="00925E1A">
      <w:pPr>
        <w:pStyle w:val="Nagwek1"/>
        <w:spacing w:before="0" w:after="0"/>
        <w:rPr>
          <w:rFonts w:asciiTheme="minorHAnsi" w:hAnsiTheme="minorHAnsi"/>
          <w:szCs w:val="24"/>
        </w:rPr>
      </w:pPr>
      <w:bookmarkStart w:id="0" w:name="_Toc399914933"/>
      <w:r w:rsidRPr="00C72FAB">
        <w:rPr>
          <w:rFonts w:asciiTheme="minorHAnsi" w:hAnsiTheme="minorHAnsi"/>
          <w:szCs w:val="24"/>
        </w:rPr>
        <w:t>CZĘŚĆ I – PLAN GŁÓWNY</w:t>
      </w:r>
      <w:bookmarkEnd w:id="0"/>
    </w:p>
    <w:p w:rsidR="00925E1A" w:rsidRPr="003D744C" w:rsidRDefault="00925E1A" w:rsidP="00925E1A"/>
    <w:p w:rsidR="00925E1A" w:rsidRPr="001A54F8" w:rsidRDefault="00925E1A" w:rsidP="00925E1A">
      <w:pPr>
        <w:pStyle w:val="Nagwek2"/>
        <w:numPr>
          <w:ilvl w:val="2"/>
          <w:numId w:val="1"/>
        </w:numPr>
        <w:tabs>
          <w:tab w:val="clear" w:pos="2340"/>
        </w:tabs>
        <w:ind w:left="357" w:hanging="357"/>
      </w:pPr>
      <w:r w:rsidRPr="001A54F8">
        <w:t>Katalog zagrożeń</w:t>
      </w:r>
      <w:r>
        <w:t xml:space="preserve"> oraz ocena ryzyka ich wystąpienia.</w:t>
      </w:r>
    </w:p>
    <w:p w:rsidR="00925E1A" w:rsidRPr="00D406CF" w:rsidRDefault="00925E1A" w:rsidP="00925E1A">
      <w:pPr>
        <w:rPr>
          <w:b/>
        </w:rPr>
      </w:pPr>
      <w:r w:rsidRPr="00D406CF">
        <w:rPr>
          <w:b/>
        </w:rPr>
        <w:t>1)</w:t>
      </w:r>
      <w:r>
        <w:rPr>
          <w:b/>
        </w:rPr>
        <w:t xml:space="preserve"> </w:t>
      </w:r>
      <w:r w:rsidRPr="00D406CF">
        <w:rPr>
          <w:b/>
        </w:rPr>
        <w:t>zagrożenia naturalne:</w:t>
      </w:r>
    </w:p>
    <w:p w:rsidR="00925E1A" w:rsidRDefault="00925E1A" w:rsidP="00925E1A">
      <w:pPr>
        <w:rPr>
          <w:szCs w:val="20"/>
        </w:rPr>
      </w:pPr>
      <w:r>
        <w:rPr>
          <w:szCs w:val="20"/>
        </w:rPr>
        <w:t xml:space="preserve">a) </w:t>
      </w:r>
      <w:r w:rsidRPr="0023637E">
        <w:rPr>
          <w:szCs w:val="20"/>
        </w:rPr>
        <w:t>powodzie: opadowe, roztopowe, zatorowe</w:t>
      </w:r>
      <w:r>
        <w:rPr>
          <w:szCs w:val="20"/>
        </w:rPr>
        <w:t>,</w:t>
      </w:r>
    </w:p>
    <w:p w:rsidR="00925E1A" w:rsidRPr="0023637E" w:rsidRDefault="00925E1A" w:rsidP="00925E1A">
      <w:pPr>
        <w:rPr>
          <w:szCs w:val="20"/>
        </w:rPr>
      </w:pPr>
      <w:r>
        <w:rPr>
          <w:szCs w:val="20"/>
        </w:rPr>
        <w:t xml:space="preserve">b) </w:t>
      </w:r>
      <w:r w:rsidRPr="0023637E">
        <w:rPr>
          <w:szCs w:val="20"/>
        </w:rPr>
        <w:t>zagrożenia hydrometeorologiczne (anomalie pogodowe):</w:t>
      </w:r>
    </w:p>
    <w:p w:rsidR="00925E1A" w:rsidRPr="0023637E" w:rsidRDefault="00925E1A" w:rsidP="00925E1A">
      <w:pPr>
        <w:pStyle w:val="Akapitzlist"/>
        <w:ind w:left="0"/>
        <w:rPr>
          <w:szCs w:val="20"/>
        </w:rPr>
      </w:pPr>
      <w:r w:rsidRPr="0023637E">
        <w:rPr>
          <w:szCs w:val="20"/>
        </w:rPr>
        <w:t>- gwałtowne opady deszczu, śniegu, gradu,</w:t>
      </w:r>
    </w:p>
    <w:p w:rsidR="00925E1A" w:rsidRPr="0023637E" w:rsidRDefault="00925E1A" w:rsidP="00925E1A">
      <w:pPr>
        <w:pStyle w:val="Akapitzlist"/>
        <w:ind w:left="0"/>
        <w:rPr>
          <w:szCs w:val="20"/>
        </w:rPr>
      </w:pPr>
      <w:r w:rsidRPr="0023637E">
        <w:rPr>
          <w:szCs w:val="20"/>
        </w:rPr>
        <w:t>- susza,</w:t>
      </w:r>
    </w:p>
    <w:p w:rsidR="00925E1A" w:rsidRPr="0023637E" w:rsidRDefault="00925E1A" w:rsidP="00925E1A">
      <w:pPr>
        <w:pStyle w:val="Akapitzlist"/>
        <w:ind w:left="0"/>
        <w:rPr>
          <w:szCs w:val="20"/>
        </w:rPr>
      </w:pPr>
      <w:r w:rsidRPr="0023637E">
        <w:rPr>
          <w:szCs w:val="20"/>
        </w:rPr>
        <w:t>- gwałtowne wahania temperatur,</w:t>
      </w:r>
    </w:p>
    <w:p w:rsidR="00925E1A" w:rsidRPr="0023637E" w:rsidRDefault="00925E1A" w:rsidP="00925E1A">
      <w:pPr>
        <w:pStyle w:val="Akapitzlist"/>
        <w:ind w:left="0"/>
        <w:rPr>
          <w:szCs w:val="20"/>
        </w:rPr>
      </w:pPr>
      <w:r w:rsidRPr="0023637E">
        <w:rPr>
          <w:szCs w:val="20"/>
        </w:rPr>
        <w:t>- gęste mgły,</w:t>
      </w:r>
    </w:p>
    <w:p w:rsidR="00925E1A" w:rsidRPr="0023637E" w:rsidRDefault="00925E1A" w:rsidP="00925E1A">
      <w:pPr>
        <w:pStyle w:val="Akapitzlist"/>
        <w:ind w:left="0"/>
        <w:rPr>
          <w:szCs w:val="20"/>
        </w:rPr>
      </w:pPr>
      <w:r w:rsidRPr="0023637E">
        <w:rPr>
          <w:szCs w:val="20"/>
        </w:rPr>
        <w:t xml:space="preserve">- smog, </w:t>
      </w:r>
    </w:p>
    <w:p w:rsidR="00925E1A" w:rsidRDefault="00925E1A" w:rsidP="00925E1A">
      <w:pPr>
        <w:pStyle w:val="Akapitzlist"/>
        <w:ind w:left="0"/>
        <w:rPr>
          <w:szCs w:val="20"/>
        </w:rPr>
      </w:pPr>
      <w:r w:rsidRPr="0023637E">
        <w:rPr>
          <w:szCs w:val="20"/>
        </w:rPr>
        <w:t>- silne wiatry, huragany, trąby powietrzne.</w:t>
      </w:r>
    </w:p>
    <w:p w:rsidR="00925E1A" w:rsidRPr="0023637E" w:rsidRDefault="00925E1A" w:rsidP="00925E1A">
      <w:pPr>
        <w:pStyle w:val="Akapitzlist"/>
        <w:ind w:left="0"/>
        <w:rPr>
          <w:szCs w:val="20"/>
        </w:rPr>
      </w:pPr>
    </w:p>
    <w:p w:rsidR="00925E1A" w:rsidRPr="00D406CF" w:rsidRDefault="00925E1A" w:rsidP="00925E1A">
      <w:pPr>
        <w:rPr>
          <w:b/>
        </w:rPr>
      </w:pPr>
      <w:r>
        <w:rPr>
          <w:b/>
        </w:rPr>
        <w:t xml:space="preserve">2) </w:t>
      </w:r>
      <w:r w:rsidRPr="00D406CF">
        <w:rPr>
          <w:b/>
        </w:rPr>
        <w:t>zagrożenia cywilizacyjne:</w:t>
      </w:r>
    </w:p>
    <w:p w:rsidR="00925E1A" w:rsidRPr="00007B67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>a) katastrofy: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budowlane (budynków, obiektów drogowych</w:t>
      </w:r>
      <w:r>
        <w:rPr>
          <w:szCs w:val="20"/>
        </w:rPr>
        <w:t xml:space="preserve">, </w:t>
      </w:r>
      <w:r w:rsidRPr="00007B67">
        <w:rPr>
          <w:szCs w:val="20"/>
        </w:rPr>
        <w:t>budowli hydrotechnicznych i inżynierskich itp.)</w:t>
      </w:r>
      <w:r>
        <w:rPr>
          <w:szCs w:val="20"/>
        </w:rPr>
        <w:t>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w ruchu drogowym, kolejowym, lotniczym</w:t>
      </w:r>
      <w:r>
        <w:rPr>
          <w:szCs w:val="20"/>
        </w:rPr>
        <w:t>,</w:t>
      </w:r>
    </w:p>
    <w:p w:rsidR="00925E1A" w:rsidRPr="00007B67" w:rsidRDefault="00925E1A" w:rsidP="00925E1A">
      <w:pPr>
        <w:rPr>
          <w:szCs w:val="20"/>
        </w:rPr>
      </w:pPr>
    </w:p>
    <w:p w:rsidR="00925E1A" w:rsidRPr="00007B67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>b) awarie: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chemiczne w zakładach przemysłowych, w transporcie (drogowym, kolejowym, lotniczym, wodnym, rurociągami), magazyny i składowi</w:t>
      </w:r>
      <w:r>
        <w:rPr>
          <w:szCs w:val="20"/>
        </w:rPr>
        <w:t>ska substancji chemicznych (np. </w:t>
      </w:r>
      <w:r w:rsidRPr="00007B67">
        <w:rPr>
          <w:szCs w:val="20"/>
        </w:rPr>
        <w:t>mogilniki),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przemysłowe w zakładach przemysłowych, laboratoria, magazyny i składowiska substancji chemicznych,</w:t>
      </w:r>
    </w:p>
    <w:p w:rsidR="00925E1A" w:rsidRPr="00007B67" w:rsidRDefault="00925E1A" w:rsidP="00925E1A">
      <w:pPr>
        <w:rPr>
          <w:szCs w:val="20"/>
        </w:rPr>
      </w:pPr>
    </w:p>
    <w:p w:rsidR="00925E1A" w:rsidRPr="00007B67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>c) pożary:</w:t>
      </w:r>
    </w:p>
    <w:p w:rsidR="00925E1A" w:rsidRPr="00007B67" w:rsidRDefault="00925E1A" w:rsidP="00925E1A">
      <w:pPr>
        <w:rPr>
          <w:szCs w:val="20"/>
        </w:rPr>
      </w:pPr>
      <w:r>
        <w:rPr>
          <w:szCs w:val="20"/>
        </w:rPr>
        <w:t>- budynków mieszkal</w:t>
      </w:r>
      <w:r w:rsidRPr="00007B67">
        <w:rPr>
          <w:szCs w:val="20"/>
        </w:rPr>
        <w:t>nych (duża ilość osób oczekujących na pomoc),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wielkoobszarowe lasów,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zakładów lub obiektów przemysłowych,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obiektów użyteczności publicznej i zamieszkania zbiorowego, szpitali, domów opieki społecznej, itp.,</w:t>
      </w:r>
    </w:p>
    <w:p w:rsidR="00925E1A" w:rsidRPr="00007B67" w:rsidRDefault="00925E1A" w:rsidP="00925E1A">
      <w:pPr>
        <w:rPr>
          <w:szCs w:val="20"/>
        </w:rPr>
      </w:pPr>
    </w:p>
    <w:p w:rsidR="00925E1A" w:rsidRPr="00007B67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>d) epidemiologiczne: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choroby zakaźne ludzi (w tym zatrucia pokarmowe),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choroby zakaźne zwierząt,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bioterroryzm,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skażenie wody,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skażenie gleby lub powietrza,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inne,</w:t>
      </w:r>
    </w:p>
    <w:p w:rsidR="00925E1A" w:rsidRPr="00007B67" w:rsidRDefault="00925E1A" w:rsidP="00925E1A">
      <w:pPr>
        <w:rPr>
          <w:szCs w:val="20"/>
        </w:rPr>
      </w:pPr>
    </w:p>
    <w:p w:rsidR="00925E1A" w:rsidRPr="00007B67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>e) promieniotwórcze:</w:t>
      </w:r>
    </w:p>
    <w:p w:rsidR="00925E1A" w:rsidRPr="00007B67" w:rsidRDefault="00925E1A" w:rsidP="00925E1A">
      <w:pPr>
        <w:rPr>
          <w:szCs w:val="20"/>
        </w:rPr>
      </w:pPr>
      <w:r w:rsidRPr="00007B67">
        <w:rPr>
          <w:szCs w:val="20"/>
        </w:rPr>
        <w:t>- źródła w zakładach, porzucony przedmiot, skażenia elementów środowiska, skażenia żywności, wody itp.,</w:t>
      </w:r>
    </w:p>
    <w:p w:rsidR="00925E1A" w:rsidRPr="00007B67" w:rsidRDefault="00925E1A" w:rsidP="00925E1A">
      <w:pPr>
        <w:rPr>
          <w:szCs w:val="20"/>
        </w:rPr>
      </w:pPr>
    </w:p>
    <w:p w:rsidR="00925E1A" w:rsidRPr="00007B67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>f) zniszczenia bądź uszkodzenia infrastruktury ważnej dla społeczności lokalnej:</w:t>
      </w:r>
    </w:p>
    <w:p w:rsidR="00925E1A" w:rsidRDefault="00925E1A" w:rsidP="00925E1A">
      <w:pPr>
        <w:rPr>
          <w:szCs w:val="20"/>
        </w:rPr>
      </w:pPr>
      <w:r w:rsidRPr="00007B67">
        <w:rPr>
          <w:szCs w:val="20"/>
        </w:rPr>
        <w:t>- systemów zaopatrzenia w energię: gazowych, elektroenergetycznych, paliwowych, systemów zaopatrzenia w wodę, żywność, leki, systemów funkcjonowania infrastruktury technicznej: oczyszczania miast, systemów kanalizacyjnych, ujęć wody, komunikacyjnych w tym telekomunikacyjnych i informacyjnych, systemów bankowych,</w:t>
      </w:r>
    </w:p>
    <w:p w:rsidR="00925E1A" w:rsidRPr="00007B67" w:rsidRDefault="00925E1A" w:rsidP="00925E1A">
      <w:pPr>
        <w:rPr>
          <w:szCs w:val="20"/>
        </w:rPr>
      </w:pPr>
    </w:p>
    <w:p w:rsidR="00925E1A" w:rsidRPr="00AE21A8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 xml:space="preserve">g) </w:t>
      </w:r>
      <w:r w:rsidRPr="00AE21A8">
        <w:rPr>
          <w:b/>
          <w:szCs w:val="20"/>
        </w:rPr>
        <w:t>przekroczenia poziomów substancji w powietrzu</w:t>
      </w:r>
      <w:r>
        <w:rPr>
          <w:b/>
          <w:szCs w:val="20"/>
        </w:rPr>
        <w:t>,</w:t>
      </w:r>
    </w:p>
    <w:p w:rsidR="00925E1A" w:rsidRPr="00007B67" w:rsidRDefault="00925E1A" w:rsidP="00925E1A">
      <w:pPr>
        <w:rPr>
          <w:szCs w:val="20"/>
        </w:rPr>
      </w:pPr>
    </w:p>
    <w:p w:rsidR="00925E1A" w:rsidRDefault="00925E1A" w:rsidP="00925E1A">
      <w:pPr>
        <w:rPr>
          <w:b/>
          <w:szCs w:val="20"/>
        </w:rPr>
      </w:pPr>
      <w:r w:rsidRPr="00007B67">
        <w:rPr>
          <w:b/>
          <w:szCs w:val="20"/>
        </w:rPr>
        <w:t xml:space="preserve">h) </w:t>
      </w:r>
      <w:r>
        <w:rPr>
          <w:b/>
          <w:szCs w:val="20"/>
        </w:rPr>
        <w:t>zagrożenia wewnętrzne i zewnętrzne:</w:t>
      </w:r>
    </w:p>
    <w:p w:rsidR="00925E1A" w:rsidRPr="00B675E8" w:rsidRDefault="00925E1A" w:rsidP="00925E1A">
      <w:pPr>
        <w:spacing w:before="120"/>
        <w:rPr>
          <w:szCs w:val="20"/>
        </w:rPr>
      </w:pPr>
      <w:r w:rsidRPr="00B675E8">
        <w:rPr>
          <w:szCs w:val="20"/>
        </w:rPr>
        <w:t>- terrorystyczne i dla bezpieczeństwa publicznego: bombowe, uprowadzenia, uwięzienia, blokady szlaków komunikacyjnych, okupacje obiektów, imprezy masowe (sportowe, artystyczne i rozrywkowe), nielegalne zgromadzenia,</w:t>
      </w:r>
    </w:p>
    <w:p w:rsidR="00925E1A" w:rsidRPr="00B675E8" w:rsidRDefault="00925E1A" w:rsidP="00925E1A">
      <w:pPr>
        <w:spacing w:before="120"/>
        <w:rPr>
          <w:szCs w:val="20"/>
        </w:rPr>
      </w:pPr>
      <w:r w:rsidRPr="00B675E8">
        <w:rPr>
          <w:szCs w:val="20"/>
        </w:rPr>
        <w:t>- protesty społeczne,</w:t>
      </w:r>
    </w:p>
    <w:p w:rsidR="00925E1A" w:rsidRDefault="00925E1A" w:rsidP="00925E1A">
      <w:pPr>
        <w:spacing w:before="120"/>
        <w:rPr>
          <w:szCs w:val="20"/>
        </w:rPr>
      </w:pPr>
      <w:r w:rsidRPr="00B675E8">
        <w:rPr>
          <w:szCs w:val="20"/>
        </w:rPr>
        <w:t>- masowy, nagły napływ imigrantów</w:t>
      </w:r>
      <w:r>
        <w:rPr>
          <w:szCs w:val="20"/>
        </w:rPr>
        <w:t>.</w:t>
      </w:r>
    </w:p>
    <w:p w:rsidR="003A1B5E" w:rsidRDefault="003A1B5E"/>
    <w:sectPr w:rsidR="003A1B5E" w:rsidSect="00925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81" w:right="1418" w:bottom="1418" w:left="1418" w:header="284" w:footer="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1E" w:rsidRDefault="00526B1E" w:rsidP="00925E1A">
      <w:r>
        <w:separator/>
      </w:r>
    </w:p>
  </w:endnote>
  <w:endnote w:type="continuationSeparator" w:id="0">
    <w:p w:rsidR="00526B1E" w:rsidRDefault="00526B1E" w:rsidP="0092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1A" w:rsidRDefault="00925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953"/>
      <w:gridCol w:w="4265"/>
    </w:tblGrid>
    <w:tr w:rsidR="00925E1A" w:rsidRPr="00B17244" w:rsidTr="005C0AB4">
      <w:trPr>
        <w:trHeight w:val="420"/>
      </w:trPr>
      <w:tc>
        <w:tcPr>
          <w:tcW w:w="3500" w:type="pct"/>
        </w:tcPr>
        <w:p w:rsidR="00925E1A" w:rsidRPr="00B17244" w:rsidRDefault="00925E1A" w:rsidP="005C0AB4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spacing w:val="40"/>
              <w:sz w:val="24"/>
              <w:u w:val="single"/>
              <w:lang w:eastAsia="en-US"/>
            </w:rPr>
          </w:pPr>
          <w:bookmarkStart w:id="1" w:name="_GoBack"/>
          <w:bookmarkEnd w:id="1"/>
          <w:r w:rsidRPr="00B17244">
            <w:rPr>
              <w:rFonts w:ascii="Cambria" w:eastAsia="Calibri" w:hAnsi="Cambria"/>
              <w:b/>
              <w:spacing w:val="40"/>
              <w:sz w:val="24"/>
              <w:u w:val="single"/>
              <w:lang w:eastAsia="en-US"/>
            </w:rPr>
            <w:t>STAROSTWO POWIATOWE W MIELCU</w:t>
          </w:r>
        </w:p>
        <w:p w:rsidR="00925E1A" w:rsidRPr="00B17244" w:rsidRDefault="00925E1A" w:rsidP="005C0AB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 w:rsidRPr="00B17244">
            <w:rPr>
              <w:rFonts w:ascii="Cambria" w:eastAsia="Calibri" w:hAnsi="Cambria"/>
              <w:b/>
              <w:spacing w:val="40"/>
              <w:sz w:val="24"/>
              <w:lang w:eastAsia="en-US"/>
            </w:rPr>
            <w:t>WYDZIAŁ ZARZĄDZANIA KRYZYSOWEGO</w:t>
          </w:r>
        </w:p>
      </w:tc>
      <w:tc>
        <w:tcPr>
          <w:tcW w:w="1500" w:type="pct"/>
          <w:shd w:val="clear" w:color="auto" w:fill="4F81BD"/>
          <w:vAlign w:val="center"/>
        </w:tcPr>
        <w:p w:rsidR="00925E1A" w:rsidRPr="00B17244" w:rsidRDefault="00925E1A" w:rsidP="005C0AB4">
          <w:pPr>
            <w:tabs>
              <w:tab w:val="center" w:pos="4536"/>
              <w:tab w:val="right" w:pos="9072"/>
            </w:tabs>
            <w:ind w:right="395"/>
            <w:jc w:val="right"/>
            <w:rPr>
              <w:rFonts w:ascii="Cambria" w:eastAsia="Calibri" w:hAnsi="Cambria"/>
              <w:b/>
              <w:color w:val="FFFFFF"/>
              <w:sz w:val="24"/>
              <w:lang w:eastAsia="en-US"/>
            </w:rPr>
          </w:pPr>
          <w:r w:rsidRPr="00B17244">
            <w:rPr>
              <w:rFonts w:ascii="Cambria" w:eastAsia="Calibri" w:hAnsi="Cambria"/>
              <w:b/>
              <w:color w:val="FFFFFF"/>
              <w:sz w:val="24"/>
              <w:lang w:eastAsia="en-US"/>
            </w:rPr>
            <w:t xml:space="preserve">PZK PM       </w:t>
          </w:r>
          <w:r w:rsidRPr="00B17244">
            <w:rPr>
              <w:rFonts w:ascii="Cambria" w:eastAsia="Calibri" w:hAnsi="Cambria"/>
              <w:b/>
              <w:sz w:val="24"/>
              <w:lang w:eastAsia="en-US"/>
            </w:rPr>
            <w:fldChar w:fldCharType="begin"/>
          </w:r>
          <w:r w:rsidRPr="00B17244">
            <w:rPr>
              <w:rFonts w:ascii="Cambria" w:eastAsia="Calibri" w:hAnsi="Cambria"/>
              <w:b/>
              <w:sz w:val="24"/>
              <w:lang w:eastAsia="en-US"/>
            </w:rPr>
            <w:instrText>PAGE    \* MERGEFORMAT</w:instrText>
          </w:r>
          <w:r w:rsidRPr="00B17244">
            <w:rPr>
              <w:rFonts w:ascii="Cambria" w:eastAsia="Calibri" w:hAnsi="Cambria"/>
              <w:b/>
              <w:sz w:val="24"/>
              <w:lang w:eastAsia="en-US"/>
            </w:rPr>
            <w:fldChar w:fldCharType="separate"/>
          </w:r>
          <w:r w:rsidRPr="00925E1A">
            <w:rPr>
              <w:rFonts w:ascii="Cambria" w:eastAsia="Calibri" w:hAnsi="Cambria"/>
              <w:b/>
              <w:noProof/>
              <w:color w:val="FFFFFF"/>
              <w:sz w:val="24"/>
              <w:lang w:eastAsia="en-US"/>
            </w:rPr>
            <w:t>68</w:t>
          </w:r>
          <w:r w:rsidRPr="00B17244">
            <w:rPr>
              <w:rFonts w:ascii="Cambria" w:eastAsia="Calibri" w:hAnsi="Cambria"/>
              <w:b/>
              <w:color w:val="FFFFFF"/>
              <w:sz w:val="24"/>
              <w:lang w:eastAsia="en-US"/>
            </w:rPr>
            <w:fldChar w:fldCharType="end"/>
          </w:r>
        </w:p>
      </w:tc>
    </w:tr>
  </w:tbl>
  <w:p w:rsidR="00925E1A" w:rsidRDefault="00925E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1A" w:rsidRDefault="00925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1E" w:rsidRDefault="00526B1E" w:rsidP="00925E1A">
      <w:r>
        <w:separator/>
      </w:r>
    </w:p>
  </w:footnote>
  <w:footnote w:type="continuationSeparator" w:id="0">
    <w:p w:rsidR="00526B1E" w:rsidRDefault="00526B1E" w:rsidP="0092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1A" w:rsidRDefault="00925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1A" w:rsidRDefault="00925E1A">
    <w:pPr>
      <w:pStyle w:val="Nagwek"/>
    </w:pPr>
    <w:r w:rsidRPr="00925E1A">
      <mc:AlternateContent>
        <mc:Choice Requires="wps">
          <w:drawing>
            <wp:anchor distT="0" distB="0" distL="114300" distR="114300" simplePos="0" relativeHeight="251661312" behindDoc="0" locked="0" layoutInCell="1" allowOverlap="1" wp14:anchorId="2448F910" wp14:editId="1E879EED">
              <wp:simplePos x="0" y="0"/>
              <wp:positionH relativeFrom="column">
                <wp:posOffset>135255</wp:posOffset>
              </wp:positionH>
              <wp:positionV relativeFrom="paragraph">
                <wp:posOffset>101600</wp:posOffset>
              </wp:positionV>
              <wp:extent cx="2945765" cy="488950"/>
              <wp:effectExtent l="0" t="0" r="26035" b="25400"/>
              <wp:wrapNone/>
              <wp:docPr id="18522" name="Rectangle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5765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E1A" w:rsidRPr="00120DC4" w:rsidRDefault="00925E1A" w:rsidP="00925E1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KATALOG ZAGROŻEŃ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4" o:spid="_x0000_s1026" style="position:absolute;margin-left:10.65pt;margin-top:8pt;width:231.9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">
              <v:textbox>
                <w:txbxContent>
                  <w:p w:rsidR="00925E1A" w:rsidRPr="00120DC4" w:rsidRDefault="00925E1A" w:rsidP="00925E1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KATALOG ZAGROŻEŃ</w:t>
                    </w:r>
                  </w:p>
                </w:txbxContent>
              </v:textbox>
            </v:rect>
          </w:pict>
        </mc:Fallback>
      </mc:AlternateContent>
    </w:r>
    <w:r w:rsidRPr="00925E1A">
      <mc:AlternateContent>
        <mc:Choice Requires="wps">
          <w:drawing>
            <wp:anchor distT="0" distB="0" distL="114300" distR="114300" simplePos="0" relativeHeight="251660288" behindDoc="0" locked="0" layoutInCell="1" allowOverlap="1" wp14:anchorId="53E8A1D8" wp14:editId="1E95BAB4">
              <wp:simplePos x="0" y="0"/>
              <wp:positionH relativeFrom="column">
                <wp:posOffset>3081020</wp:posOffset>
              </wp:positionH>
              <wp:positionV relativeFrom="paragraph">
                <wp:posOffset>104140</wp:posOffset>
              </wp:positionV>
              <wp:extent cx="5910580" cy="504190"/>
              <wp:effectExtent l="19050" t="19050" r="33020" b="48260"/>
              <wp:wrapNone/>
              <wp:docPr id="185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0580" cy="50419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925E1A" w:rsidRPr="00864AC0" w:rsidRDefault="00925E1A" w:rsidP="00925E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864AC0">
                            <w:rPr>
                              <w:rFonts w:asciiTheme="minorHAnsi" w:eastAsiaTheme="minorHAnsi" w:hAnsiTheme="minorHAnsi" w:cs="Calibri,Italic"/>
                              <w:i/>
                              <w:iCs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>Charakterystyka zagrożeń oraz ocena ryzyka wystąpienia zniszczenia bądź uszkodzenia infrastruktury ważnej dla społeczności lokalnej</w:t>
                          </w:r>
                        </w:p>
                        <w:p w:rsidR="00925E1A" w:rsidRPr="00D9057B" w:rsidRDefault="00925E1A" w:rsidP="00925E1A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242.6pt;margin-top:8.2pt;width:465.4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" fillcolor="black [3200]" strokecolor="black [3213]" strokeweight="3pt">
              <v:shadow on="t" color="#7f7f7f [1601]" opacity=".5" offset="1pt"/>
              <v:textbox>
                <w:txbxContent>
                  <w:p w:rsidR="00925E1A" w:rsidRPr="00864AC0" w:rsidRDefault="00925E1A" w:rsidP="00925E1A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864AC0">
                      <w:rPr>
                        <w:rFonts w:asciiTheme="minorHAnsi" w:eastAsiaTheme="minorHAnsi" w:hAnsiTheme="minorHAnsi" w:cs="Calibri,Italic"/>
                        <w:i/>
                        <w:iCs/>
                        <w:color w:val="FFFFFF"/>
                        <w:sz w:val="24"/>
                        <w:szCs w:val="24"/>
                        <w:lang w:eastAsia="en-US"/>
                      </w:rPr>
                      <w:t>Charakterystyka zagrożeń oraz ocena ryzyka wystąpienia zniszczenia bądź uszkodzenia infrastruktury ważnej dla społeczności lokalnej</w:t>
                    </w:r>
                  </w:p>
                  <w:p w:rsidR="00925E1A" w:rsidRPr="00D9057B" w:rsidRDefault="00925E1A" w:rsidP="00925E1A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Pr="00925E1A">
      <mc:AlternateContent>
        <mc:Choice Requires="wps">
          <w:drawing>
            <wp:anchor distT="0" distB="0" distL="114300" distR="114300" simplePos="0" relativeHeight="251659264" behindDoc="0" locked="0" layoutInCell="1" allowOverlap="1" wp14:anchorId="7128600F" wp14:editId="34FA0308">
              <wp:simplePos x="0" y="0"/>
              <wp:positionH relativeFrom="column">
                <wp:posOffset>-784860</wp:posOffset>
              </wp:positionH>
              <wp:positionV relativeFrom="paragraph">
                <wp:posOffset>-144145</wp:posOffset>
              </wp:positionV>
              <wp:extent cx="10547985" cy="734695"/>
              <wp:effectExtent l="19050" t="19050" r="43815" b="65405"/>
              <wp:wrapNone/>
              <wp:docPr id="1852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7985" cy="7346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61.8pt;margin-top:-11.35pt;width:830.5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" fillcolor="#4f81bd [3204]" strokecolor="#4f81bd [3204]" strokeweight="3pt">
              <v:shadow on="t" color="#243f60 [1604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1A" w:rsidRDefault="00925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D8E"/>
    <w:multiLevelType w:val="hybridMultilevel"/>
    <w:tmpl w:val="36A6094E"/>
    <w:lvl w:ilvl="0" w:tplc="C194E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C843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2" w:tplc="40B61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1A"/>
    <w:rsid w:val="00213C26"/>
    <w:rsid w:val="003A1B5E"/>
    <w:rsid w:val="00484612"/>
    <w:rsid w:val="00526B1E"/>
    <w:rsid w:val="00925E1A"/>
    <w:rsid w:val="009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1A"/>
    <w:rPr>
      <w:rFonts w:ascii="Calibri" w:eastAsia="Times New Roman" w:hAnsi="Calibri" w:cs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E1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925E1A"/>
    <w:pPr>
      <w:keepNext/>
      <w:spacing w:line="360" w:lineRule="auto"/>
      <w:outlineLvl w:val="1"/>
    </w:pPr>
    <w:rPr>
      <w:rFonts w:asciiTheme="minorHAnsi" w:hAnsiTheme="minorHAnsi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E1A"/>
    <w:rPr>
      <w:rFonts w:asciiTheme="majorHAnsi" w:eastAsia="Times New Roman" w:hAnsiTheme="majorHAnsi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5E1A"/>
    <w:rPr>
      <w:rFonts w:eastAsia="Times New Roman" w:cs="Times New Roman"/>
      <w:b/>
      <w:bCs/>
      <w:color w:val="000000"/>
      <w:sz w:val="24"/>
      <w:lang w:eastAsia="pl-PL"/>
    </w:rPr>
  </w:style>
  <w:style w:type="paragraph" w:styleId="Akapitzlist">
    <w:name w:val="List Paragraph"/>
    <w:basedOn w:val="Normalny"/>
    <w:qFormat/>
    <w:rsid w:val="00925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1A"/>
    <w:rPr>
      <w:rFonts w:ascii="Calibri" w:eastAsia="Times New Roman" w:hAnsi="Calibri" w:cs="Times New Roman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E1A"/>
    <w:rPr>
      <w:rFonts w:ascii="Calibri" w:eastAsia="Times New Roman" w:hAnsi="Calibri" w:cs="Times New Roman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1A"/>
    <w:rPr>
      <w:rFonts w:ascii="Calibri" w:eastAsia="Times New Roman" w:hAnsi="Calibri" w:cs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E1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925E1A"/>
    <w:pPr>
      <w:keepNext/>
      <w:spacing w:line="360" w:lineRule="auto"/>
      <w:outlineLvl w:val="1"/>
    </w:pPr>
    <w:rPr>
      <w:rFonts w:asciiTheme="minorHAnsi" w:hAnsiTheme="minorHAnsi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E1A"/>
    <w:rPr>
      <w:rFonts w:asciiTheme="majorHAnsi" w:eastAsia="Times New Roman" w:hAnsiTheme="majorHAnsi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5E1A"/>
    <w:rPr>
      <w:rFonts w:eastAsia="Times New Roman" w:cs="Times New Roman"/>
      <w:b/>
      <w:bCs/>
      <w:color w:val="000000"/>
      <w:sz w:val="24"/>
      <w:lang w:eastAsia="pl-PL"/>
    </w:rPr>
  </w:style>
  <w:style w:type="paragraph" w:styleId="Akapitzlist">
    <w:name w:val="List Paragraph"/>
    <w:basedOn w:val="Normalny"/>
    <w:qFormat/>
    <w:rsid w:val="00925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1A"/>
    <w:rPr>
      <w:rFonts w:ascii="Calibri" w:eastAsia="Times New Roman" w:hAnsi="Calibri" w:cs="Times New Roman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E1A"/>
    <w:rPr>
      <w:rFonts w:ascii="Calibri" w:eastAsia="Times New Roman" w:hAnsi="Calibri" w:cs="Times New Roman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J.KAPINOS</dc:creator>
  <cp:lastModifiedBy>J.KAPINOS</cp:lastModifiedBy>
  <cp:revision>1</cp:revision>
  <dcterms:created xsi:type="dcterms:W3CDTF">2015-01-22T07:22:00Z</dcterms:created>
  <dcterms:modified xsi:type="dcterms:W3CDTF">2015-01-22T07:24:00Z</dcterms:modified>
</cp:coreProperties>
</file>