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21" w:rsidRPr="003D57B7" w:rsidRDefault="00E22721" w:rsidP="003D57B7">
      <w:pPr>
        <w:spacing w:line="240" w:lineRule="auto"/>
        <w:jc w:val="center"/>
        <w:rPr>
          <w:b/>
          <w:lang w:eastAsia="pl-PL"/>
        </w:rPr>
      </w:pPr>
      <w:r w:rsidRPr="003D57B7">
        <w:rPr>
          <w:b/>
          <w:lang w:eastAsia="pl-PL"/>
        </w:rPr>
        <w:t>Oferta edukacyjna szkół ponad</w:t>
      </w:r>
      <w:r w:rsidR="00CC3E44">
        <w:rPr>
          <w:b/>
          <w:lang w:eastAsia="pl-PL"/>
        </w:rPr>
        <w:t>podstawowych</w:t>
      </w:r>
      <w:r w:rsidR="003D57B7" w:rsidRPr="003D57B7">
        <w:rPr>
          <w:b/>
          <w:lang w:eastAsia="pl-PL"/>
        </w:rPr>
        <w:t xml:space="preserve"> prowadzonych przez Powiat Mielecki</w:t>
      </w:r>
    </w:p>
    <w:p w:rsidR="004C52D2" w:rsidRDefault="00E22721" w:rsidP="004C52D2">
      <w:pPr>
        <w:spacing w:before="100" w:beforeAutospacing="1" w:after="100" w:afterAutospacing="1" w:line="240" w:lineRule="auto"/>
        <w:ind w:firstLine="708"/>
        <w:jc w:val="both"/>
        <w:rPr>
          <w:lang w:eastAsia="pl-PL"/>
        </w:rPr>
      </w:pPr>
      <w:r w:rsidRPr="00CD6E85">
        <w:rPr>
          <w:lang w:eastAsia="pl-PL"/>
        </w:rPr>
        <w:t xml:space="preserve">Jeśli kończysz właśnie </w:t>
      </w:r>
      <w:r w:rsidR="00CC3E44">
        <w:rPr>
          <w:lang w:eastAsia="pl-PL"/>
        </w:rPr>
        <w:t>szkołę podstawową</w:t>
      </w:r>
      <w:r w:rsidRPr="00CD6E85">
        <w:rPr>
          <w:lang w:eastAsia="pl-PL"/>
        </w:rPr>
        <w:t xml:space="preserve"> i zastanawiasz się nad wyborem szkoły średniej </w:t>
      </w:r>
      <w:r w:rsidR="008D6894">
        <w:rPr>
          <w:lang w:eastAsia="pl-PL"/>
        </w:rPr>
        <w:t>m</w:t>
      </w:r>
      <w:r w:rsidR="008D6894" w:rsidRPr="00CD6E85">
        <w:rPr>
          <w:lang w:eastAsia="pl-PL"/>
        </w:rPr>
        <w:t xml:space="preserve">ożesz wybierać spośród </w:t>
      </w:r>
      <w:r w:rsidR="002E2504">
        <w:rPr>
          <w:color w:val="000000"/>
          <w:lang w:eastAsia="pl-PL"/>
        </w:rPr>
        <w:t>siedmiu</w:t>
      </w:r>
      <w:r w:rsidR="008D6894" w:rsidRPr="00CD6E85">
        <w:rPr>
          <w:lang w:eastAsia="pl-PL"/>
        </w:rPr>
        <w:t xml:space="preserve"> naszych szkół: </w:t>
      </w:r>
      <w:r w:rsidR="008D6894" w:rsidRPr="00D87C65">
        <w:rPr>
          <w:b/>
          <w:i/>
          <w:lang w:eastAsia="pl-PL"/>
        </w:rPr>
        <w:t>Zespołu Szkół Technicznych, Zespołu Szkół Budowlanyc</w:t>
      </w:r>
      <w:r w:rsidR="002E2504">
        <w:rPr>
          <w:b/>
          <w:i/>
          <w:lang w:eastAsia="pl-PL"/>
        </w:rPr>
        <w:t>h im. Żołnierzy Armii Krajowej</w:t>
      </w:r>
      <w:r w:rsidR="008D6894" w:rsidRPr="00D87C65">
        <w:rPr>
          <w:b/>
          <w:i/>
          <w:lang w:eastAsia="pl-PL"/>
        </w:rPr>
        <w:t>, Zespołu Szkół im. prof. J. Groszkowskiego, Zespołu Szkół Ekonomicznych</w:t>
      </w:r>
      <w:r w:rsidR="002E2504">
        <w:rPr>
          <w:b/>
          <w:i/>
          <w:lang w:eastAsia="pl-PL"/>
        </w:rPr>
        <w:t xml:space="preserve"> im. bł. ks. R. Sitki</w:t>
      </w:r>
      <w:r w:rsidR="008D6894" w:rsidRPr="00D87C65">
        <w:rPr>
          <w:b/>
          <w:i/>
          <w:lang w:eastAsia="pl-PL"/>
        </w:rPr>
        <w:t>, I Liceum Ogólnokształcącego</w:t>
      </w:r>
      <w:r w:rsidR="002E2504">
        <w:rPr>
          <w:b/>
          <w:i/>
          <w:lang w:eastAsia="pl-PL"/>
        </w:rPr>
        <w:t xml:space="preserve"> im. St. Konarskiego</w:t>
      </w:r>
      <w:r w:rsidR="008D6894" w:rsidRPr="00D87C65">
        <w:rPr>
          <w:b/>
          <w:i/>
          <w:lang w:eastAsia="pl-PL"/>
        </w:rPr>
        <w:t>, II Liceum, Ogólnokształcącego</w:t>
      </w:r>
      <w:r w:rsidR="002E2504">
        <w:rPr>
          <w:b/>
          <w:i/>
          <w:lang w:eastAsia="pl-PL"/>
        </w:rPr>
        <w:t xml:space="preserve"> im. M. Kopernika</w:t>
      </w:r>
      <w:r w:rsidR="008D6894" w:rsidRPr="00D87C65">
        <w:rPr>
          <w:b/>
          <w:i/>
          <w:lang w:eastAsia="pl-PL"/>
        </w:rPr>
        <w:t xml:space="preserve">, oraz </w:t>
      </w:r>
      <w:r w:rsidR="002E2504">
        <w:rPr>
          <w:b/>
          <w:i/>
          <w:lang w:eastAsia="pl-PL"/>
        </w:rPr>
        <w:t>Powiatowego Zespołu Placówek Szkolno-Wychowawczych</w:t>
      </w:r>
      <w:r w:rsidR="008D6894" w:rsidRPr="00D87C65">
        <w:rPr>
          <w:b/>
          <w:i/>
          <w:lang w:eastAsia="pl-PL"/>
        </w:rPr>
        <w:t>.</w:t>
      </w:r>
      <w:r w:rsidRPr="00CD6E85">
        <w:rPr>
          <w:lang w:eastAsia="pl-PL"/>
        </w:rPr>
        <w:t xml:space="preserve"> Szkoły prowadzone przez Powiat </w:t>
      </w:r>
      <w:r>
        <w:rPr>
          <w:lang w:eastAsia="pl-PL"/>
        </w:rPr>
        <w:t>Mielecki</w:t>
      </w:r>
      <w:r w:rsidRPr="00CD6E85">
        <w:rPr>
          <w:lang w:eastAsia="pl-PL"/>
        </w:rPr>
        <w:t xml:space="preserve"> oferują szeroki wachlarz możliwości rozwoju i kierunków, spośród których wybierzesz coś dla siebie. Każda z naszych szkół pozwoli Ci zdobyć wiedzę i umiejętności potrzebne do zdobycia wymarzonego zawodu lub st</w:t>
      </w:r>
      <w:r w:rsidR="004C52D2">
        <w:rPr>
          <w:lang w:eastAsia="pl-PL"/>
        </w:rPr>
        <w:t>udiowania na wybranym kierunku.</w:t>
      </w:r>
    </w:p>
    <w:p w:rsidR="008D6BB0" w:rsidRPr="00E37AA3" w:rsidRDefault="00D82DBB" w:rsidP="008D6BB0">
      <w:pPr>
        <w:jc w:val="both"/>
        <w:rPr>
          <w:lang w:eastAsia="pl-PL"/>
        </w:rPr>
      </w:pPr>
      <w:r>
        <w:rPr>
          <w:lang w:eastAsia="pl-PL"/>
        </w:rPr>
        <w:t xml:space="preserve">Drodzy </w:t>
      </w:r>
      <w:r w:rsidR="00CC3E44">
        <w:rPr>
          <w:lang w:eastAsia="pl-PL"/>
        </w:rPr>
        <w:t>Absolwenci</w:t>
      </w:r>
      <w:r>
        <w:rPr>
          <w:lang w:eastAsia="pl-PL"/>
        </w:rPr>
        <w:t xml:space="preserve"> - p</w:t>
      </w:r>
      <w:r w:rsidR="00264184">
        <w:rPr>
          <w:lang w:eastAsia="pl-PL"/>
        </w:rPr>
        <w:t xml:space="preserve">rzygotowaliśmy </w:t>
      </w:r>
      <w:r>
        <w:rPr>
          <w:lang w:eastAsia="pl-PL"/>
        </w:rPr>
        <w:t xml:space="preserve">dla Was </w:t>
      </w:r>
      <w:r w:rsidR="00264184" w:rsidRPr="00D87C65">
        <w:rPr>
          <w:b/>
          <w:i/>
          <w:lang w:eastAsia="pl-PL"/>
        </w:rPr>
        <w:t>1</w:t>
      </w:r>
      <w:r w:rsidR="008207BF" w:rsidRPr="00D87C65">
        <w:rPr>
          <w:b/>
          <w:i/>
          <w:lang w:eastAsia="pl-PL"/>
        </w:rPr>
        <w:t>3</w:t>
      </w:r>
      <w:r w:rsidR="002C28B5">
        <w:rPr>
          <w:b/>
          <w:i/>
          <w:lang w:eastAsia="pl-PL"/>
        </w:rPr>
        <w:t>76</w:t>
      </w:r>
      <w:r w:rsidR="00264184" w:rsidRPr="00D87C65">
        <w:rPr>
          <w:b/>
          <w:i/>
          <w:lang w:eastAsia="pl-PL"/>
        </w:rPr>
        <w:t xml:space="preserve"> miejsc w 4</w:t>
      </w:r>
      <w:r w:rsidR="002C28B5">
        <w:rPr>
          <w:b/>
          <w:i/>
          <w:lang w:eastAsia="pl-PL"/>
        </w:rPr>
        <w:t>3</w:t>
      </w:r>
      <w:r w:rsidR="00264184" w:rsidRPr="00D87C65">
        <w:rPr>
          <w:b/>
          <w:i/>
          <w:lang w:eastAsia="pl-PL"/>
        </w:rPr>
        <w:t xml:space="preserve"> oddziałach, w tym w l</w:t>
      </w:r>
      <w:r w:rsidRPr="00D87C65">
        <w:rPr>
          <w:b/>
          <w:i/>
          <w:lang w:eastAsia="pl-PL"/>
        </w:rPr>
        <w:t xml:space="preserve">iceach ogólnokształcących </w:t>
      </w:r>
      <w:r w:rsidR="006F2E17" w:rsidRPr="00D87C65">
        <w:rPr>
          <w:b/>
          <w:i/>
          <w:lang w:eastAsia="pl-PL"/>
        </w:rPr>
        <w:t>4</w:t>
      </w:r>
      <w:r w:rsidR="002E2504">
        <w:rPr>
          <w:b/>
          <w:i/>
          <w:lang w:eastAsia="pl-PL"/>
        </w:rPr>
        <w:t>48</w:t>
      </w:r>
      <w:r w:rsidRPr="00D87C65">
        <w:rPr>
          <w:b/>
          <w:i/>
          <w:lang w:eastAsia="pl-PL"/>
        </w:rPr>
        <w:t xml:space="preserve"> miejsc w </w:t>
      </w:r>
      <w:r w:rsidR="002E2504">
        <w:rPr>
          <w:b/>
          <w:i/>
          <w:lang w:eastAsia="pl-PL"/>
        </w:rPr>
        <w:t>14</w:t>
      </w:r>
      <w:r w:rsidRPr="00D87C65">
        <w:rPr>
          <w:b/>
          <w:i/>
          <w:lang w:eastAsia="pl-PL"/>
        </w:rPr>
        <w:t xml:space="preserve"> oddziałach</w:t>
      </w:r>
      <w:r w:rsidR="00264184" w:rsidRPr="00D87C65">
        <w:rPr>
          <w:b/>
          <w:i/>
          <w:lang w:eastAsia="pl-PL"/>
        </w:rPr>
        <w:t>, w technikach</w:t>
      </w:r>
      <w:r w:rsidRPr="00D87C65">
        <w:rPr>
          <w:b/>
          <w:i/>
          <w:lang w:eastAsia="pl-PL"/>
        </w:rPr>
        <w:t xml:space="preserve"> </w:t>
      </w:r>
      <w:r w:rsidR="002E2504">
        <w:rPr>
          <w:b/>
          <w:i/>
          <w:lang w:eastAsia="pl-PL"/>
        </w:rPr>
        <w:t>576</w:t>
      </w:r>
      <w:r w:rsidRPr="00D87C65">
        <w:rPr>
          <w:b/>
          <w:i/>
          <w:lang w:eastAsia="pl-PL"/>
        </w:rPr>
        <w:t xml:space="preserve"> miejsc w 1</w:t>
      </w:r>
      <w:r w:rsidR="002E2504">
        <w:rPr>
          <w:b/>
          <w:i/>
          <w:lang w:eastAsia="pl-PL"/>
        </w:rPr>
        <w:t>8</w:t>
      </w:r>
      <w:r w:rsidRPr="00D87C65">
        <w:rPr>
          <w:b/>
          <w:i/>
          <w:lang w:eastAsia="pl-PL"/>
        </w:rPr>
        <w:t xml:space="preserve"> oddziałach</w:t>
      </w:r>
      <w:r w:rsidR="00264184" w:rsidRPr="00D87C65">
        <w:rPr>
          <w:b/>
          <w:i/>
          <w:lang w:eastAsia="pl-PL"/>
        </w:rPr>
        <w:t>, w</w:t>
      </w:r>
      <w:r w:rsidR="004C52D2" w:rsidRPr="00D87C65">
        <w:rPr>
          <w:b/>
          <w:i/>
          <w:lang w:eastAsia="pl-PL"/>
        </w:rPr>
        <w:t> </w:t>
      </w:r>
      <w:r w:rsidR="008D6894" w:rsidRPr="00D87C65">
        <w:rPr>
          <w:b/>
          <w:i/>
          <w:lang w:eastAsia="pl-PL"/>
        </w:rPr>
        <w:t xml:space="preserve">branżowych szkołach I stopnia </w:t>
      </w:r>
      <w:r w:rsidR="002C28B5">
        <w:rPr>
          <w:b/>
          <w:i/>
          <w:lang w:eastAsia="pl-PL"/>
        </w:rPr>
        <w:t>288</w:t>
      </w:r>
      <w:r w:rsidRPr="00D87C65">
        <w:rPr>
          <w:b/>
          <w:i/>
          <w:lang w:eastAsia="pl-PL"/>
        </w:rPr>
        <w:t xml:space="preserve"> miejsc w </w:t>
      </w:r>
      <w:r w:rsidR="002C28B5">
        <w:rPr>
          <w:b/>
          <w:i/>
          <w:lang w:eastAsia="pl-PL"/>
        </w:rPr>
        <w:t>9</w:t>
      </w:r>
      <w:r w:rsidR="00D8770C" w:rsidRPr="00D87C65">
        <w:rPr>
          <w:b/>
          <w:i/>
          <w:lang w:eastAsia="pl-PL"/>
        </w:rPr>
        <w:t xml:space="preserve"> </w:t>
      </w:r>
      <w:r w:rsidRPr="00D87C65">
        <w:rPr>
          <w:b/>
          <w:i/>
          <w:lang w:eastAsia="pl-PL"/>
        </w:rPr>
        <w:t>oddziałach</w:t>
      </w:r>
      <w:r w:rsidR="002C28B5">
        <w:rPr>
          <w:lang w:eastAsia="pl-PL"/>
        </w:rPr>
        <w:t xml:space="preserve">, oraz 32 miejsca w oddziale mistrzostwa sportowego w liceum ogólnokształcącym i 32 miejsca w oddziale mistrzostwa sportowego w szkole branżowej I stopnia. </w:t>
      </w:r>
      <w:r w:rsidR="00473D6C">
        <w:rPr>
          <w:lang w:eastAsia="pl-PL"/>
        </w:rPr>
        <w:t xml:space="preserve">Do Szkoły Specjalnej w SOSW w Mielcu przyjmiemy </w:t>
      </w:r>
      <w:r w:rsidR="002C28B5">
        <w:rPr>
          <w:lang w:eastAsia="pl-PL"/>
        </w:rPr>
        <w:t>80</w:t>
      </w:r>
      <w:r w:rsidR="00473D6C">
        <w:rPr>
          <w:lang w:eastAsia="pl-PL"/>
        </w:rPr>
        <w:t xml:space="preserve"> absolwentów posiadających orzeczenie o potrzebie kształcenia </w:t>
      </w:r>
      <w:r w:rsidR="008D6BB0">
        <w:rPr>
          <w:lang w:eastAsia="pl-PL"/>
        </w:rPr>
        <w:t>specjalnego</w:t>
      </w:r>
      <w:r w:rsidR="002C28B5">
        <w:rPr>
          <w:lang w:eastAsia="pl-PL"/>
        </w:rPr>
        <w:t xml:space="preserve"> do oddziałów szkoły branżowej I stopnia oraz oddziałów szkoły przysposabiającej do pracy.</w:t>
      </w:r>
    </w:p>
    <w:p w:rsidR="00B51E9C" w:rsidRDefault="00B51E9C" w:rsidP="00B51E9C">
      <w:pPr>
        <w:spacing w:line="240" w:lineRule="auto"/>
        <w:jc w:val="both"/>
        <w:rPr>
          <w:lang w:eastAsia="pl-PL"/>
        </w:rPr>
      </w:pPr>
    </w:p>
    <w:p w:rsidR="00B51E9C" w:rsidRDefault="00B51E9C" w:rsidP="00B51E9C">
      <w:pPr>
        <w:spacing w:line="240" w:lineRule="auto"/>
        <w:jc w:val="both"/>
        <w:rPr>
          <w:lang w:eastAsia="pl-PL"/>
        </w:rPr>
      </w:pPr>
      <w:r w:rsidRPr="00B51E9C">
        <w:rPr>
          <w:lang w:eastAsia="pl-PL"/>
        </w:rPr>
        <w:t xml:space="preserve">Nabór na rok szkolny </w:t>
      </w:r>
      <w:r w:rsidRPr="00D87C65">
        <w:rPr>
          <w:b/>
          <w:i/>
          <w:lang w:eastAsia="pl-PL"/>
        </w:rPr>
        <w:t>201</w:t>
      </w:r>
      <w:r w:rsidR="002C28B5">
        <w:rPr>
          <w:b/>
          <w:i/>
          <w:lang w:eastAsia="pl-PL"/>
        </w:rPr>
        <w:t>9</w:t>
      </w:r>
      <w:r w:rsidRPr="00D87C65">
        <w:rPr>
          <w:b/>
          <w:i/>
          <w:lang w:eastAsia="pl-PL"/>
        </w:rPr>
        <w:t>/20</w:t>
      </w:r>
      <w:r w:rsidR="002C28B5">
        <w:rPr>
          <w:b/>
          <w:i/>
          <w:lang w:eastAsia="pl-PL"/>
        </w:rPr>
        <w:t>20</w:t>
      </w:r>
      <w:r w:rsidRPr="00B51E9C">
        <w:rPr>
          <w:lang w:eastAsia="pl-PL"/>
        </w:rPr>
        <w:t xml:space="preserve"> prowadzony jest</w:t>
      </w:r>
      <w:r>
        <w:rPr>
          <w:lang w:eastAsia="pl-PL"/>
        </w:rPr>
        <w:t xml:space="preserve"> </w:t>
      </w:r>
      <w:r w:rsidR="002E2504">
        <w:rPr>
          <w:lang w:eastAsia="pl-PL"/>
        </w:rPr>
        <w:t xml:space="preserve">po raz </w:t>
      </w:r>
      <w:r w:rsidR="002C28B5">
        <w:rPr>
          <w:lang w:eastAsia="pl-PL"/>
        </w:rPr>
        <w:t>dwunasty</w:t>
      </w:r>
      <w:r w:rsidR="00CC3E44">
        <w:rPr>
          <w:lang w:eastAsia="pl-PL"/>
        </w:rPr>
        <w:t xml:space="preserve"> lecz po raz pierwszy dla absolwentów szkół podstawowych</w:t>
      </w:r>
      <w:r w:rsidR="002E2504">
        <w:rPr>
          <w:lang w:eastAsia="pl-PL"/>
        </w:rPr>
        <w:t xml:space="preserve"> z wykorzystaniem systemu</w:t>
      </w:r>
      <w:r w:rsidR="003400D6">
        <w:rPr>
          <w:lang w:eastAsia="pl-PL"/>
        </w:rPr>
        <w:t xml:space="preserve"> komputerowego</w:t>
      </w:r>
      <w:r w:rsidRPr="00B51E9C">
        <w:rPr>
          <w:lang w:eastAsia="pl-PL"/>
        </w:rPr>
        <w:t xml:space="preserve"> </w:t>
      </w:r>
      <w:proofErr w:type="spellStart"/>
      <w:r w:rsidRPr="00B51E9C">
        <w:rPr>
          <w:lang w:eastAsia="pl-PL"/>
        </w:rPr>
        <w:t>vEdukacja</w:t>
      </w:r>
      <w:proofErr w:type="spellEnd"/>
      <w:r w:rsidRPr="00B51E9C">
        <w:rPr>
          <w:lang w:eastAsia="pl-PL"/>
        </w:rPr>
        <w:t xml:space="preserve"> Nabór, w</w:t>
      </w:r>
      <w:r w:rsidR="003D57B7">
        <w:rPr>
          <w:lang w:eastAsia="pl-PL"/>
        </w:rPr>
        <w:t> </w:t>
      </w:r>
      <w:r w:rsidRPr="00B51E9C">
        <w:rPr>
          <w:lang w:eastAsia="pl-PL"/>
        </w:rPr>
        <w:t>którym gromadzone są dane na temat szkół, tworzonych przez nie oddziałów oraz informacje na temat kandydatów.</w:t>
      </w:r>
    </w:p>
    <w:p w:rsidR="00B51E9C" w:rsidRPr="003D57B7" w:rsidRDefault="00B51E9C" w:rsidP="00B51E9C">
      <w:pPr>
        <w:spacing w:line="240" w:lineRule="auto"/>
        <w:jc w:val="both"/>
        <w:rPr>
          <w:bCs/>
          <w:lang w:eastAsia="pl-PL"/>
        </w:rPr>
      </w:pPr>
      <w:r w:rsidRPr="00B51E9C">
        <w:rPr>
          <w:lang w:eastAsia="pl-PL"/>
        </w:rPr>
        <w:br/>
        <w:t>Ważnym celem wykorzystania systemu komputerowego w trakcie rekrutacji jest ograniczenie liczby dokumentów i liczby wizyt kandydata w szkołach.</w:t>
      </w:r>
      <w:r w:rsidRPr="003D57B7">
        <w:rPr>
          <w:lang w:eastAsia="pl-PL"/>
        </w:rPr>
        <w:t xml:space="preserve"> </w:t>
      </w:r>
      <w:r w:rsidRPr="003D57B7">
        <w:rPr>
          <w:bCs/>
          <w:lang w:eastAsia="pl-PL"/>
        </w:rPr>
        <w:t>Dzięki wykorzystaniu systemu kandydat posługuje się wyłącznie jednym podaniem, bez względu na liczbę szkół, które wybrał i kontaktuje się wyłącznie z jedną szkołą.</w:t>
      </w:r>
    </w:p>
    <w:p w:rsidR="00B51E9C" w:rsidRPr="00B51E9C" w:rsidRDefault="00B51E9C" w:rsidP="00B51E9C">
      <w:pPr>
        <w:spacing w:line="240" w:lineRule="auto"/>
        <w:jc w:val="both"/>
        <w:rPr>
          <w:lang w:eastAsia="pl-PL"/>
        </w:rPr>
      </w:pPr>
      <w:r w:rsidRPr="00B51E9C">
        <w:rPr>
          <w:lang w:eastAsia="pl-PL"/>
        </w:rPr>
        <w:br/>
        <w:t>Każdy kandydat do szkoły ponad</w:t>
      </w:r>
      <w:r w:rsidR="00CC3E44">
        <w:rPr>
          <w:lang w:eastAsia="pl-PL"/>
        </w:rPr>
        <w:t>podstawowej</w:t>
      </w:r>
      <w:r w:rsidRPr="00B51E9C">
        <w:rPr>
          <w:lang w:eastAsia="pl-PL"/>
        </w:rPr>
        <w:t xml:space="preserve"> jest rejestrowany w systemie przez macierzyst</w:t>
      </w:r>
      <w:r w:rsidR="00CC3E44">
        <w:rPr>
          <w:lang w:eastAsia="pl-PL"/>
        </w:rPr>
        <w:t>ą szkołę podstawową uczestniczącą</w:t>
      </w:r>
      <w:r>
        <w:rPr>
          <w:lang w:eastAsia="pl-PL"/>
        </w:rPr>
        <w:t xml:space="preserve"> w procesie rekrutacji. </w:t>
      </w:r>
      <w:r w:rsidRPr="00B51E9C">
        <w:rPr>
          <w:lang w:eastAsia="pl-PL"/>
        </w:rPr>
        <w:t xml:space="preserve"> Po zarejestrowaniu </w:t>
      </w:r>
      <w:r>
        <w:rPr>
          <w:lang w:eastAsia="pl-PL"/>
        </w:rPr>
        <w:t xml:space="preserve">kandydat </w:t>
      </w:r>
      <w:r w:rsidRPr="00B51E9C">
        <w:rPr>
          <w:lang w:eastAsia="pl-PL"/>
        </w:rPr>
        <w:t xml:space="preserve">otrzymuje swój identyfikator i hasło. Bezpośrednio po wejściu na stronę internetową systemu </w:t>
      </w:r>
      <w:proofErr w:type="spellStart"/>
      <w:r w:rsidRPr="00B51E9C">
        <w:rPr>
          <w:lang w:eastAsia="pl-PL"/>
        </w:rPr>
        <w:t>vEdukacja</w:t>
      </w:r>
      <w:proofErr w:type="spellEnd"/>
      <w:r w:rsidRPr="00B51E9C">
        <w:rPr>
          <w:lang w:eastAsia="pl-PL"/>
        </w:rPr>
        <w:t xml:space="preserve"> Nabór tj.</w:t>
      </w:r>
    </w:p>
    <w:p w:rsidR="00B51E9C" w:rsidRPr="00B51E9C" w:rsidRDefault="00B51E9C" w:rsidP="00B51E9C">
      <w:pPr>
        <w:spacing w:line="240" w:lineRule="auto"/>
        <w:jc w:val="both"/>
        <w:rPr>
          <w:lang w:eastAsia="pl-PL"/>
        </w:rPr>
      </w:pPr>
      <w:r w:rsidRPr="00B51E9C">
        <w:rPr>
          <w:lang w:eastAsia="pl-PL"/>
        </w:rPr>
        <w:t> </w:t>
      </w:r>
    </w:p>
    <w:p w:rsidR="00701777" w:rsidRDefault="00701777" w:rsidP="00701777">
      <w:pPr>
        <w:spacing w:line="240" w:lineRule="auto"/>
        <w:jc w:val="center"/>
        <w:rPr>
          <w:lang w:eastAsia="pl-PL"/>
        </w:rPr>
      </w:pPr>
      <w:hyperlink r:id="rId9" w:history="1">
        <w:r w:rsidRPr="0012329C">
          <w:rPr>
            <w:color w:val="0000FF"/>
            <w:u w:val="single"/>
            <w:lang w:eastAsia="pl-PL"/>
          </w:rPr>
          <w:t>https://podkarpacie.edu.com.pl/</w:t>
        </w:r>
      </w:hyperlink>
    </w:p>
    <w:p w:rsidR="002C28B5" w:rsidRDefault="00B51E9C" w:rsidP="002C28B5">
      <w:pPr>
        <w:spacing w:line="240" w:lineRule="auto"/>
        <w:rPr>
          <w:b/>
          <w:i/>
          <w:lang w:eastAsia="pl-PL"/>
        </w:rPr>
      </w:pPr>
      <w:r w:rsidRPr="00B51E9C">
        <w:rPr>
          <w:lang w:eastAsia="pl-PL"/>
        </w:rPr>
        <w:br/>
        <w:t xml:space="preserve">dokonuje wyboru trzech szkół (przez szkołę należy rozumieć nie Zespół Szkół, ale konkretną szkołę np. </w:t>
      </w:r>
      <w:r>
        <w:rPr>
          <w:lang w:eastAsia="pl-PL"/>
        </w:rPr>
        <w:t>Technikum nr 4</w:t>
      </w:r>
      <w:r w:rsidRPr="00B51E9C">
        <w:rPr>
          <w:lang w:eastAsia="pl-PL"/>
        </w:rPr>
        <w:t xml:space="preserve"> w Zespole Szkół ….). W obrębie tych trzech szkół może wybrać dowolną liczbę oddziałów. Przy dokonywaniu preferencji należy pamiętać o kolejności wyborów.</w:t>
      </w:r>
      <w:r w:rsidRPr="00B51E9C">
        <w:rPr>
          <w:lang w:eastAsia="pl-PL"/>
        </w:rPr>
        <w:br/>
      </w:r>
      <w:r w:rsidR="002C28B5" w:rsidRPr="002C28B5">
        <w:rPr>
          <w:rStyle w:val="Pogrubienie"/>
          <w:b w:val="0"/>
        </w:rPr>
        <w:t xml:space="preserve">Dla uczniów </w:t>
      </w:r>
      <w:r w:rsidR="00CC3E44">
        <w:rPr>
          <w:rStyle w:val="Pogrubienie"/>
          <w:b w:val="0"/>
        </w:rPr>
        <w:t>szkoły podstawowej</w:t>
      </w:r>
      <w:r w:rsidR="002C28B5" w:rsidRPr="002C28B5">
        <w:rPr>
          <w:rStyle w:val="Pogrubienie"/>
          <w:b w:val="0"/>
        </w:rPr>
        <w:t xml:space="preserve"> kolorystyka panelu rekrutacyjnego po kliknięciu w ww. link jest w tonacji </w:t>
      </w:r>
      <w:r w:rsidR="00CC3E44">
        <w:rPr>
          <w:rStyle w:val="Pogrubienie"/>
          <w:b w:val="0"/>
        </w:rPr>
        <w:t>niebieskiej.</w:t>
      </w:r>
      <w:r w:rsidRPr="002C28B5">
        <w:rPr>
          <w:b/>
          <w:lang w:eastAsia="pl-PL"/>
        </w:rPr>
        <w:br/>
      </w:r>
    </w:p>
    <w:p w:rsidR="003D57B7" w:rsidRDefault="00B51E9C" w:rsidP="002C28B5">
      <w:pPr>
        <w:spacing w:line="240" w:lineRule="auto"/>
        <w:rPr>
          <w:lang w:eastAsia="pl-PL"/>
        </w:rPr>
      </w:pPr>
      <w:r w:rsidRPr="00D87C65">
        <w:rPr>
          <w:b/>
          <w:i/>
          <w:lang w:eastAsia="pl-PL"/>
        </w:rPr>
        <w:t>Lista preferencji kandydata jest to lista wszystkich klas, do których chce on kandydować, uszeregowanych od klasy, na której najbardziej mu zależy, do klasy, na której zależy mu najmniej. Kandydat, któremu wyniki pozwalałyby zostać przyjętym do kilku klas, zostanie umieszczony w tej z nich, która znajduje się najwyżej na jego liście preferencji.</w:t>
      </w:r>
      <w:r w:rsidR="003D57B7" w:rsidRPr="00D87C65">
        <w:rPr>
          <w:b/>
          <w:i/>
          <w:lang w:eastAsia="pl-PL"/>
        </w:rPr>
        <w:t xml:space="preserve"> </w:t>
      </w:r>
      <w:r w:rsidR="003D57B7" w:rsidRPr="00D87C65">
        <w:rPr>
          <w:b/>
          <w:bCs/>
          <w:i/>
          <w:lang w:eastAsia="pl-PL"/>
        </w:rPr>
        <w:t>Należy pamiętać, że im dłuższa jest lista preferencji, tym większe szanse kandydata na to, że zostanie przyjęty.</w:t>
      </w:r>
    </w:p>
    <w:p w:rsidR="003D57B7" w:rsidRDefault="003D57B7" w:rsidP="003D57B7">
      <w:pPr>
        <w:spacing w:line="240" w:lineRule="auto"/>
        <w:jc w:val="both"/>
        <w:rPr>
          <w:bCs/>
          <w:lang w:eastAsia="pl-PL"/>
        </w:rPr>
      </w:pPr>
      <w:r w:rsidRPr="003D57B7">
        <w:rPr>
          <w:lang w:eastAsia="pl-PL"/>
        </w:rPr>
        <w:br/>
        <w:t xml:space="preserve">Szkoła pierwszego wyboru dla kandydata jest to szkoła otwierająca klasę, która znajduje się na pierwszym miejscu listy preferencji kandydata, czyli tę, na której kandydatowi najbardziej zależy. </w:t>
      </w:r>
      <w:r w:rsidRPr="003D57B7">
        <w:rPr>
          <w:lang w:eastAsia="pl-PL"/>
        </w:rPr>
        <w:lastRenderedPageBreak/>
        <w:t>Punkt Naboru właściwy dla szkoły pierwszego wyboru zajmuje się obsługą danego kandydata – przyjmuje, przechowuje oraz weryfikuje jego dokumenty oraz wykonuje inne czynnoś</w:t>
      </w:r>
      <w:r>
        <w:rPr>
          <w:lang w:eastAsia="pl-PL"/>
        </w:rPr>
        <w:t>ci związane z</w:t>
      </w:r>
      <w:r w:rsidR="006F2E17">
        <w:rPr>
          <w:lang w:eastAsia="pl-PL"/>
        </w:rPr>
        <w:t> </w:t>
      </w:r>
      <w:r>
        <w:rPr>
          <w:lang w:eastAsia="pl-PL"/>
        </w:rPr>
        <w:t xml:space="preserve">obsługą kandydata </w:t>
      </w:r>
      <w:r w:rsidRPr="003D57B7">
        <w:rPr>
          <w:lang w:eastAsia="pl-PL"/>
        </w:rPr>
        <w:t>który</w:t>
      </w:r>
      <w:r w:rsidRPr="003D57B7">
        <w:rPr>
          <w:bCs/>
          <w:lang w:eastAsia="pl-PL"/>
        </w:rPr>
        <w:t xml:space="preserve"> po wprowadzeniu swoich preferencji, dokonuje wydruku podania z</w:t>
      </w:r>
      <w:r w:rsidR="006F2E17">
        <w:rPr>
          <w:bCs/>
          <w:lang w:eastAsia="pl-PL"/>
        </w:rPr>
        <w:t> </w:t>
      </w:r>
      <w:r w:rsidRPr="003D57B7">
        <w:rPr>
          <w:bCs/>
          <w:lang w:eastAsia="pl-PL"/>
        </w:rPr>
        <w:t>systemu, podpisuje przez siebie i rodziców, bądź prawnego opiekuna i przekazuje je do szkoły pierwszego wyboru, która dokonuje weryfikacji zgłoszenia.</w:t>
      </w:r>
    </w:p>
    <w:p w:rsidR="003D57B7" w:rsidRDefault="003D57B7" w:rsidP="003D57B7">
      <w:pPr>
        <w:spacing w:line="240" w:lineRule="auto"/>
        <w:jc w:val="both"/>
        <w:rPr>
          <w:lang w:eastAsia="pl-PL"/>
        </w:rPr>
      </w:pPr>
      <w:r w:rsidRPr="003D57B7">
        <w:rPr>
          <w:lang w:eastAsia="pl-PL"/>
        </w:rPr>
        <w:br/>
        <w:t>Weryfikacja zgłoszeń jest to sprawdzenie otrzymanego od kandydata dokumentu papierowego (na tym etapie podania) pod względem formalnym oraz porównanie zawartości tego dokumentu z</w:t>
      </w:r>
      <w:r w:rsidR="00173EDE">
        <w:rPr>
          <w:lang w:eastAsia="pl-PL"/>
        </w:rPr>
        <w:t> </w:t>
      </w:r>
      <w:r w:rsidRPr="003D57B7">
        <w:rPr>
          <w:lang w:eastAsia="pl-PL"/>
        </w:rPr>
        <w:t>danymi znajdującymi się w bazie danych systemu, a następnie na tej podstawie jego zaakceptowanie bądź odrzucenie.</w:t>
      </w:r>
      <w:r w:rsidR="00173EDE">
        <w:rPr>
          <w:lang w:eastAsia="pl-PL"/>
        </w:rPr>
        <w:t xml:space="preserve"> O</w:t>
      </w:r>
      <w:r w:rsidRPr="003D57B7">
        <w:rPr>
          <w:lang w:eastAsia="pl-PL"/>
        </w:rPr>
        <w:t>d chwili zaakceptowania zgłoszenia zablokowana zostaje możliwość dokonywania zmian w zgłoszeniu, dzięki czemu wprowadzone dane są wiarygodne i</w:t>
      </w:r>
      <w:r w:rsidR="006F2E17">
        <w:rPr>
          <w:lang w:eastAsia="pl-PL"/>
        </w:rPr>
        <w:t> </w:t>
      </w:r>
      <w:r w:rsidRPr="003D57B7">
        <w:rPr>
          <w:lang w:eastAsia="pl-PL"/>
        </w:rPr>
        <w:t>mogą służyć w dalszej części procesu rekrutacji.</w:t>
      </w:r>
    </w:p>
    <w:p w:rsidR="003D57B7" w:rsidRDefault="003D57B7" w:rsidP="003D57B7">
      <w:pPr>
        <w:spacing w:line="240" w:lineRule="auto"/>
        <w:jc w:val="both"/>
        <w:rPr>
          <w:lang w:eastAsia="pl-PL"/>
        </w:rPr>
      </w:pPr>
      <w:r w:rsidRPr="003D57B7">
        <w:rPr>
          <w:lang w:eastAsia="pl-PL"/>
        </w:rPr>
        <w:br/>
        <w:t>Poza drukiem podania system generuje również druk potwierdzenia przyjęcia podania przez szkołę. Na druku tym szkoła przyjmująca od kandydata podanie potwierdza, że podanie to zostało złożone.</w:t>
      </w:r>
      <w:r w:rsidRPr="003D57B7">
        <w:rPr>
          <w:lang w:eastAsia="pl-PL"/>
        </w:rPr>
        <w:br/>
      </w:r>
      <w:r w:rsidRPr="003D57B7">
        <w:rPr>
          <w:lang w:eastAsia="pl-PL"/>
        </w:rPr>
        <w:br/>
        <w:t xml:space="preserve">Podobnie, jak dane osobowe i teleadresowe, również oceny, wyniki egzaminu </w:t>
      </w:r>
      <w:r w:rsidR="00CC3E44">
        <w:rPr>
          <w:lang w:eastAsia="pl-PL"/>
        </w:rPr>
        <w:t>zewnętrznego</w:t>
      </w:r>
      <w:r w:rsidRPr="003D57B7">
        <w:rPr>
          <w:lang w:eastAsia="pl-PL"/>
        </w:rPr>
        <w:t xml:space="preserve"> oraz inne osiągnięcia uczniów będą przekazywane do systemu </w:t>
      </w:r>
      <w:proofErr w:type="spellStart"/>
      <w:r w:rsidRPr="003D57B7">
        <w:rPr>
          <w:lang w:eastAsia="pl-PL"/>
        </w:rPr>
        <w:t>vEdukacja</w:t>
      </w:r>
      <w:proofErr w:type="spellEnd"/>
      <w:r w:rsidRPr="003D57B7">
        <w:rPr>
          <w:lang w:eastAsia="pl-PL"/>
        </w:rPr>
        <w:t xml:space="preserve"> Nabór przez macierzyste </w:t>
      </w:r>
      <w:r w:rsidR="00CC3E44">
        <w:rPr>
          <w:lang w:eastAsia="pl-PL"/>
        </w:rPr>
        <w:t>szkoły podstawowe</w:t>
      </w:r>
      <w:r w:rsidRPr="003D57B7">
        <w:rPr>
          <w:lang w:eastAsia="pl-PL"/>
        </w:rPr>
        <w:t xml:space="preserve"> uczniów.</w:t>
      </w:r>
    </w:p>
    <w:p w:rsidR="00173EDE" w:rsidRDefault="003D57B7" w:rsidP="003D57B7">
      <w:pPr>
        <w:spacing w:line="240" w:lineRule="auto"/>
        <w:jc w:val="both"/>
        <w:rPr>
          <w:lang w:eastAsia="pl-PL"/>
        </w:rPr>
      </w:pPr>
      <w:r w:rsidRPr="003D57B7">
        <w:rPr>
          <w:lang w:eastAsia="pl-PL"/>
        </w:rPr>
        <w:br/>
      </w:r>
      <w:r w:rsidRPr="003400D6">
        <w:rPr>
          <w:b/>
          <w:i/>
          <w:lang w:eastAsia="pl-PL"/>
        </w:rPr>
        <w:t>Przydział do klas następuje w terminie ustalonym w h</w:t>
      </w:r>
      <w:r w:rsidR="00173EDE" w:rsidRPr="003400D6">
        <w:rPr>
          <w:b/>
          <w:i/>
          <w:lang w:eastAsia="pl-PL"/>
        </w:rPr>
        <w:t>armonogramie prowadzenia naboru.</w:t>
      </w:r>
      <w:r w:rsidRPr="003400D6">
        <w:rPr>
          <w:b/>
          <w:i/>
          <w:lang w:eastAsia="pl-PL"/>
        </w:rPr>
        <w:br/>
        <w:t>Następnie kandydat, zgodnie z obowiązującymi przepisami prawa musi potwierdzić wolę uczęszczania do szkoły ponad</w:t>
      </w:r>
      <w:r w:rsidR="00CC3E44">
        <w:rPr>
          <w:b/>
          <w:i/>
          <w:lang w:eastAsia="pl-PL"/>
        </w:rPr>
        <w:t>podstawowej</w:t>
      </w:r>
      <w:r w:rsidRPr="003400D6">
        <w:rPr>
          <w:b/>
          <w:i/>
          <w:lang w:eastAsia="pl-PL"/>
        </w:rPr>
        <w:t xml:space="preserve">, do której został przyjęty, poprzez złożenie oryginału świadectwa ukończenia </w:t>
      </w:r>
      <w:r w:rsidR="00CC3E44">
        <w:rPr>
          <w:b/>
          <w:i/>
          <w:lang w:eastAsia="pl-PL"/>
        </w:rPr>
        <w:t>szkoły podstawowej</w:t>
      </w:r>
      <w:r w:rsidRPr="003400D6">
        <w:rPr>
          <w:b/>
          <w:i/>
          <w:lang w:eastAsia="pl-PL"/>
        </w:rPr>
        <w:t xml:space="preserve"> i oryginału zaświadczenia o wynikach z egzaminu </w:t>
      </w:r>
      <w:r w:rsidR="00CC3E44">
        <w:rPr>
          <w:b/>
          <w:i/>
          <w:lang w:eastAsia="pl-PL"/>
        </w:rPr>
        <w:t>zewnętrznego</w:t>
      </w:r>
      <w:r w:rsidRPr="003400D6">
        <w:rPr>
          <w:b/>
          <w:i/>
          <w:lang w:eastAsia="pl-PL"/>
        </w:rPr>
        <w:t>.</w:t>
      </w:r>
      <w:r w:rsidRPr="003400D6">
        <w:rPr>
          <w:b/>
          <w:i/>
          <w:lang w:eastAsia="pl-PL"/>
        </w:rPr>
        <w:br/>
      </w:r>
      <w:r w:rsidRPr="003D57B7">
        <w:rPr>
          <w:lang w:eastAsia="pl-PL"/>
        </w:rPr>
        <w:br/>
      </w:r>
      <w:r w:rsidRPr="00816B40">
        <w:rPr>
          <w:b/>
          <w:i/>
          <w:u w:val="single"/>
          <w:lang w:eastAsia="pl-PL"/>
        </w:rPr>
        <w:t xml:space="preserve">Uczniowie spoza powiatu </w:t>
      </w:r>
      <w:r w:rsidR="00173EDE" w:rsidRPr="00816B40">
        <w:rPr>
          <w:b/>
          <w:i/>
          <w:u w:val="single"/>
          <w:lang w:eastAsia="pl-PL"/>
        </w:rPr>
        <w:t>mieleckiego</w:t>
      </w:r>
      <w:r w:rsidRPr="003D57B7">
        <w:rPr>
          <w:lang w:eastAsia="pl-PL"/>
        </w:rPr>
        <w:t>, starający się o przyjęcie do szkoły ponad</w:t>
      </w:r>
      <w:r w:rsidR="00CC3E44">
        <w:rPr>
          <w:lang w:eastAsia="pl-PL"/>
        </w:rPr>
        <w:t>podstawowej</w:t>
      </w:r>
      <w:r w:rsidRPr="003D57B7">
        <w:rPr>
          <w:lang w:eastAsia="pl-PL"/>
        </w:rPr>
        <w:t xml:space="preserve"> w naszym Powiecie, udają się do szkoły, którą wybrali i tam z</w:t>
      </w:r>
      <w:r w:rsidR="00D22E1D">
        <w:rPr>
          <w:lang w:eastAsia="pl-PL"/>
        </w:rPr>
        <w:t>ostaną zarejestrowani do systemu,  pomocna także będzie instrukcja dla kandydatów spoza powiatu Mieleckiego.</w:t>
      </w:r>
      <w:r w:rsidRPr="003D57B7">
        <w:rPr>
          <w:lang w:eastAsia="pl-PL"/>
        </w:rPr>
        <w:t xml:space="preserve"> </w:t>
      </w:r>
    </w:p>
    <w:p w:rsidR="00103A92" w:rsidRPr="00FE6DA7" w:rsidRDefault="003D57B7" w:rsidP="00173EDE">
      <w:pPr>
        <w:spacing w:line="240" w:lineRule="auto"/>
        <w:jc w:val="both"/>
        <w:rPr>
          <w:b/>
          <w:i/>
          <w:u w:val="single"/>
          <w:lang w:eastAsia="pl-PL"/>
        </w:rPr>
      </w:pPr>
      <w:r w:rsidRPr="003D57B7">
        <w:rPr>
          <w:lang w:eastAsia="pl-PL"/>
        </w:rPr>
        <w:br/>
      </w:r>
      <w:r w:rsidR="00103A92" w:rsidRPr="00FE6DA7">
        <w:rPr>
          <w:b/>
          <w:i/>
          <w:u w:val="single"/>
          <w:lang w:eastAsia="pl-PL"/>
        </w:rPr>
        <w:t>Terminy rekrutacji na rok szkolny 201</w:t>
      </w:r>
      <w:r w:rsidR="000F119F">
        <w:rPr>
          <w:b/>
          <w:i/>
          <w:u w:val="single"/>
          <w:lang w:eastAsia="pl-PL"/>
        </w:rPr>
        <w:t>9</w:t>
      </w:r>
      <w:r w:rsidR="00103A92" w:rsidRPr="00FE6DA7">
        <w:rPr>
          <w:b/>
          <w:i/>
          <w:u w:val="single"/>
          <w:lang w:eastAsia="pl-PL"/>
        </w:rPr>
        <w:t>-20</w:t>
      </w:r>
      <w:r w:rsidR="000F119F">
        <w:rPr>
          <w:b/>
          <w:i/>
          <w:u w:val="single"/>
          <w:lang w:eastAsia="pl-PL"/>
        </w:rPr>
        <w:t>20</w:t>
      </w:r>
    </w:p>
    <w:p w:rsidR="00103A92" w:rsidRDefault="00103A92" w:rsidP="00173EDE">
      <w:pPr>
        <w:spacing w:line="240" w:lineRule="auto"/>
        <w:jc w:val="both"/>
        <w:rPr>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6420"/>
        <w:gridCol w:w="2410"/>
      </w:tblGrid>
      <w:tr w:rsidR="00103A92" w:rsidRPr="005F383C" w:rsidTr="00D87C65">
        <w:tc>
          <w:tcPr>
            <w:tcW w:w="526" w:type="dxa"/>
            <w:shd w:val="clear" w:color="auto" w:fill="auto"/>
          </w:tcPr>
          <w:p w:rsidR="00103A92" w:rsidRPr="005F383C" w:rsidRDefault="00103A92" w:rsidP="00D87C65">
            <w:pPr>
              <w:spacing w:line="259" w:lineRule="auto"/>
              <w:ind w:left="-108"/>
              <w:jc w:val="center"/>
              <w:rPr>
                <w:rFonts w:ascii="Calibri" w:hAnsi="Calibri"/>
              </w:rPr>
            </w:pPr>
            <w:r w:rsidRPr="005F383C">
              <w:rPr>
                <w:rFonts w:ascii="Calibri" w:hAnsi="Calibri"/>
                <w:b/>
              </w:rPr>
              <w:t>Lp.</w:t>
            </w:r>
          </w:p>
        </w:tc>
        <w:tc>
          <w:tcPr>
            <w:tcW w:w="6420" w:type="dxa"/>
            <w:shd w:val="clear" w:color="auto" w:fill="auto"/>
          </w:tcPr>
          <w:p w:rsidR="00103A92" w:rsidRPr="005F383C" w:rsidRDefault="00103A92" w:rsidP="007D56D8">
            <w:pPr>
              <w:spacing w:line="259" w:lineRule="auto"/>
              <w:ind w:right="57"/>
              <w:jc w:val="center"/>
              <w:rPr>
                <w:rFonts w:ascii="Calibri" w:hAnsi="Calibri"/>
              </w:rPr>
            </w:pPr>
            <w:r w:rsidRPr="005F383C">
              <w:rPr>
                <w:rFonts w:ascii="Calibri" w:hAnsi="Calibri"/>
                <w:b/>
              </w:rPr>
              <w:t xml:space="preserve">Rodzaj czynności </w:t>
            </w:r>
          </w:p>
        </w:tc>
        <w:tc>
          <w:tcPr>
            <w:tcW w:w="2410" w:type="dxa"/>
            <w:shd w:val="clear" w:color="auto" w:fill="auto"/>
          </w:tcPr>
          <w:p w:rsidR="00103A92" w:rsidRPr="005F383C" w:rsidRDefault="00103A92" w:rsidP="007D56D8">
            <w:pPr>
              <w:spacing w:line="240" w:lineRule="auto"/>
              <w:ind w:left="11" w:hanging="11"/>
              <w:jc w:val="center"/>
              <w:rPr>
                <w:rFonts w:ascii="Calibri" w:hAnsi="Calibri"/>
                <w:b/>
              </w:rPr>
            </w:pPr>
            <w:r w:rsidRPr="005F383C">
              <w:rPr>
                <w:rFonts w:ascii="Calibri" w:hAnsi="Calibri"/>
                <w:b/>
              </w:rPr>
              <w:t>Termin</w:t>
            </w:r>
          </w:p>
          <w:p w:rsidR="00103A92" w:rsidRPr="005F383C" w:rsidRDefault="00103A92" w:rsidP="007D56D8">
            <w:pPr>
              <w:spacing w:line="240" w:lineRule="auto"/>
              <w:ind w:left="11" w:hanging="11"/>
              <w:jc w:val="center"/>
              <w:rPr>
                <w:rFonts w:ascii="Calibri" w:hAnsi="Calibri"/>
              </w:rPr>
            </w:pPr>
            <w:r w:rsidRPr="005F383C">
              <w:rPr>
                <w:rFonts w:ascii="Calibri" w:hAnsi="Calibri"/>
                <w:b/>
              </w:rPr>
              <w:t>w postępowaniu rekrutacyjnym</w:t>
            </w:r>
          </w:p>
        </w:tc>
      </w:tr>
      <w:tr w:rsidR="00103A92" w:rsidRPr="005F383C" w:rsidTr="00D87C65">
        <w:trPr>
          <w:trHeight w:val="691"/>
        </w:trPr>
        <w:tc>
          <w:tcPr>
            <w:tcW w:w="526" w:type="dxa"/>
            <w:shd w:val="clear" w:color="auto" w:fill="auto"/>
          </w:tcPr>
          <w:p w:rsidR="00103A92" w:rsidRPr="005F383C" w:rsidRDefault="00103A92" w:rsidP="007D56D8">
            <w:pPr>
              <w:rPr>
                <w:rFonts w:ascii="Calibri" w:hAnsi="Calibri"/>
                <w:b/>
              </w:rPr>
            </w:pPr>
            <w:r w:rsidRPr="005F383C">
              <w:rPr>
                <w:rFonts w:ascii="Calibri" w:hAnsi="Calibri"/>
                <w:b/>
              </w:rPr>
              <w:t>1</w:t>
            </w:r>
          </w:p>
        </w:tc>
        <w:tc>
          <w:tcPr>
            <w:tcW w:w="6420" w:type="dxa"/>
            <w:shd w:val="clear" w:color="auto" w:fill="auto"/>
          </w:tcPr>
          <w:p w:rsidR="00103A92" w:rsidRPr="00D87C65" w:rsidRDefault="00103A92" w:rsidP="000F119F">
            <w:pPr>
              <w:spacing w:line="240" w:lineRule="auto"/>
              <w:rPr>
                <w:rFonts w:ascii="Calibri" w:hAnsi="Calibri"/>
                <w:i/>
                <w:sz w:val="22"/>
              </w:rPr>
            </w:pPr>
            <w:r w:rsidRPr="00D87C65">
              <w:rPr>
                <w:rFonts w:ascii="Calibri" w:hAnsi="Calibri"/>
                <w:i/>
                <w:sz w:val="22"/>
              </w:rPr>
              <w:t xml:space="preserve">Złożenie wniosku o przyjęcie do szkoły </w:t>
            </w:r>
            <w:r w:rsidR="000F119F">
              <w:rPr>
                <w:rFonts w:ascii="Calibri" w:hAnsi="Calibri"/>
                <w:i/>
                <w:sz w:val="22"/>
              </w:rPr>
              <w:t>(</w:t>
            </w:r>
            <w:r w:rsidRPr="00D87C65">
              <w:rPr>
                <w:rFonts w:ascii="Calibri" w:hAnsi="Calibri"/>
                <w:i/>
                <w:sz w:val="22"/>
              </w:rPr>
              <w:t>ponadgimnazjalnej</w:t>
            </w:r>
            <w:r w:rsidR="000F119F">
              <w:rPr>
                <w:rFonts w:ascii="Calibri" w:hAnsi="Calibri"/>
                <w:i/>
                <w:sz w:val="22"/>
              </w:rPr>
              <w:t>)</w:t>
            </w:r>
            <w:r w:rsidRPr="00D87C65">
              <w:rPr>
                <w:rFonts w:ascii="Calibri" w:hAnsi="Calibri"/>
                <w:i/>
                <w:sz w:val="22"/>
              </w:rPr>
              <w:t xml:space="preserve"> ponadpodstawowej </w:t>
            </w:r>
          </w:p>
        </w:tc>
        <w:tc>
          <w:tcPr>
            <w:tcW w:w="2410" w:type="dxa"/>
            <w:shd w:val="clear" w:color="auto" w:fill="auto"/>
            <w:vAlign w:val="center"/>
          </w:tcPr>
          <w:p w:rsidR="00103A92" w:rsidRPr="005F383C" w:rsidRDefault="000F119F" w:rsidP="000F119F">
            <w:pPr>
              <w:spacing w:before="120" w:after="120" w:line="240" w:lineRule="auto"/>
              <w:jc w:val="center"/>
              <w:rPr>
                <w:rFonts w:ascii="Calibri" w:hAnsi="Calibri"/>
                <w:b/>
                <w:sz w:val="22"/>
              </w:rPr>
            </w:pPr>
            <w:r>
              <w:rPr>
                <w:rFonts w:ascii="Calibri" w:hAnsi="Calibri"/>
                <w:b/>
                <w:sz w:val="22"/>
              </w:rPr>
              <w:t>13</w:t>
            </w:r>
            <w:r w:rsidR="00103A92" w:rsidRPr="005F383C">
              <w:rPr>
                <w:rFonts w:ascii="Calibri" w:hAnsi="Calibri"/>
                <w:b/>
                <w:sz w:val="22"/>
              </w:rPr>
              <w:t xml:space="preserve">.05 – </w:t>
            </w:r>
            <w:r w:rsidR="003400D6">
              <w:rPr>
                <w:rFonts w:ascii="Calibri" w:hAnsi="Calibri"/>
                <w:b/>
                <w:sz w:val="22"/>
              </w:rPr>
              <w:t>1</w:t>
            </w:r>
            <w:r>
              <w:rPr>
                <w:rFonts w:ascii="Calibri" w:hAnsi="Calibri"/>
                <w:b/>
                <w:sz w:val="22"/>
              </w:rPr>
              <w:t>9</w:t>
            </w:r>
            <w:r w:rsidR="00103A92" w:rsidRPr="005F383C">
              <w:rPr>
                <w:rFonts w:ascii="Calibri" w:hAnsi="Calibri"/>
                <w:b/>
                <w:sz w:val="22"/>
              </w:rPr>
              <w:t>.06.201</w:t>
            </w:r>
            <w:r>
              <w:rPr>
                <w:rFonts w:ascii="Calibri" w:hAnsi="Calibri"/>
                <w:b/>
                <w:sz w:val="22"/>
              </w:rPr>
              <w:t>9</w:t>
            </w:r>
            <w:r w:rsidR="00103A92" w:rsidRPr="005F383C">
              <w:rPr>
                <w:rFonts w:ascii="Calibri" w:hAnsi="Calibri"/>
                <w:b/>
                <w:sz w:val="22"/>
              </w:rPr>
              <w:t>r.</w:t>
            </w:r>
          </w:p>
        </w:tc>
      </w:tr>
      <w:tr w:rsidR="000F119F" w:rsidRPr="005F383C" w:rsidTr="00D87C65">
        <w:trPr>
          <w:trHeight w:val="526"/>
        </w:trPr>
        <w:tc>
          <w:tcPr>
            <w:tcW w:w="526" w:type="dxa"/>
            <w:shd w:val="clear" w:color="auto" w:fill="auto"/>
          </w:tcPr>
          <w:p w:rsidR="000F119F" w:rsidRDefault="000F119F" w:rsidP="007D56D8">
            <w:pPr>
              <w:rPr>
                <w:rFonts w:ascii="Calibri" w:hAnsi="Calibri"/>
                <w:b/>
              </w:rPr>
            </w:pPr>
            <w:r>
              <w:rPr>
                <w:rFonts w:ascii="Calibri" w:hAnsi="Calibri"/>
                <w:b/>
              </w:rPr>
              <w:t>2</w:t>
            </w:r>
          </w:p>
        </w:tc>
        <w:tc>
          <w:tcPr>
            <w:tcW w:w="6420" w:type="dxa"/>
            <w:shd w:val="clear" w:color="auto" w:fill="auto"/>
          </w:tcPr>
          <w:p w:rsidR="000F119F" w:rsidRDefault="000F119F" w:rsidP="000F119F">
            <w:pPr>
              <w:spacing w:line="240" w:lineRule="auto"/>
              <w:ind w:right="179"/>
              <w:rPr>
                <w:rFonts w:ascii="Calibri" w:hAnsi="Calibri"/>
                <w:i/>
                <w:sz w:val="22"/>
              </w:rPr>
            </w:pPr>
            <w:r w:rsidRPr="00D87C65">
              <w:rPr>
                <w:rFonts w:ascii="Calibri" w:hAnsi="Calibri"/>
                <w:i/>
                <w:sz w:val="22"/>
              </w:rPr>
              <w:t xml:space="preserve">Złożenie wniosku o przyjęcie do </w:t>
            </w:r>
            <w:r>
              <w:rPr>
                <w:rFonts w:ascii="Calibri" w:hAnsi="Calibri"/>
                <w:i/>
                <w:sz w:val="22"/>
              </w:rPr>
              <w:t xml:space="preserve">oddziałów mistrzostwa sportowego w </w:t>
            </w:r>
            <w:r w:rsidRPr="00D87C65">
              <w:rPr>
                <w:rFonts w:ascii="Calibri" w:hAnsi="Calibri"/>
                <w:i/>
                <w:sz w:val="22"/>
              </w:rPr>
              <w:t>szkoł</w:t>
            </w:r>
            <w:r>
              <w:rPr>
                <w:rFonts w:ascii="Calibri" w:hAnsi="Calibri"/>
                <w:i/>
                <w:sz w:val="22"/>
              </w:rPr>
              <w:t>ach</w:t>
            </w:r>
            <w:r w:rsidRPr="00D87C65">
              <w:rPr>
                <w:rFonts w:ascii="Calibri" w:hAnsi="Calibri"/>
                <w:i/>
                <w:sz w:val="22"/>
              </w:rPr>
              <w:t xml:space="preserve"> </w:t>
            </w:r>
            <w:r>
              <w:rPr>
                <w:rFonts w:ascii="Calibri" w:hAnsi="Calibri"/>
                <w:i/>
                <w:sz w:val="22"/>
              </w:rPr>
              <w:t>(</w:t>
            </w:r>
            <w:r w:rsidRPr="00D87C65">
              <w:rPr>
                <w:rFonts w:ascii="Calibri" w:hAnsi="Calibri"/>
                <w:i/>
                <w:sz w:val="22"/>
              </w:rPr>
              <w:t>ponadgimnazjaln</w:t>
            </w:r>
            <w:r>
              <w:rPr>
                <w:rFonts w:ascii="Calibri" w:hAnsi="Calibri"/>
                <w:i/>
                <w:sz w:val="22"/>
              </w:rPr>
              <w:t>ych)</w:t>
            </w:r>
            <w:r w:rsidRPr="00D87C65">
              <w:rPr>
                <w:rFonts w:ascii="Calibri" w:hAnsi="Calibri"/>
                <w:i/>
                <w:sz w:val="22"/>
              </w:rPr>
              <w:t xml:space="preserve"> ponadpodstawow</w:t>
            </w:r>
            <w:r>
              <w:rPr>
                <w:rFonts w:ascii="Calibri" w:hAnsi="Calibri"/>
                <w:i/>
                <w:sz w:val="22"/>
              </w:rPr>
              <w:t>ych</w:t>
            </w:r>
          </w:p>
        </w:tc>
        <w:tc>
          <w:tcPr>
            <w:tcW w:w="2410" w:type="dxa"/>
            <w:shd w:val="clear" w:color="auto" w:fill="auto"/>
            <w:vAlign w:val="center"/>
          </w:tcPr>
          <w:p w:rsidR="000F119F" w:rsidRDefault="000F119F" w:rsidP="000F119F">
            <w:pPr>
              <w:spacing w:before="120" w:after="120" w:line="240" w:lineRule="auto"/>
              <w:jc w:val="center"/>
              <w:rPr>
                <w:rFonts w:ascii="Calibri" w:hAnsi="Calibri"/>
                <w:b/>
                <w:sz w:val="22"/>
              </w:rPr>
            </w:pPr>
            <w:r>
              <w:rPr>
                <w:rFonts w:ascii="Calibri" w:hAnsi="Calibri"/>
                <w:b/>
                <w:sz w:val="22"/>
              </w:rPr>
              <w:t>29</w:t>
            </w:r>
            <w:r w:rsidRPr="005F383C">
              <w:rPr>
                <w:rFonts w:ascii="Calibri" w:hAnsi="Calibri"/>
                <w:b/>
                <w:sz w:val="22"/>
              </w:rPr>
              <w:t>.0</w:t>
            </w:r>
            <w:r>
              <w:rPr>
                <w:rFonts w:ascii="Calibri" w:hAnsi="Calibri"/>
                <w:b/>
                <w:sz w:val="22"/>
              </w:rPr>
              <w:t>4</w:t>
            </w:r>
            <w:r w:rsidRPr="005F383C">
              <w:rPr>
                <w:rFonts w:ascii="Calibri" w:hAnsi="Calibri"/>
                <w:b/>
                <w:sz w:val="22"/>
              </w:rPr>
              <w:t xml:space="preserve"> – </w:t>
            </w:r>
            <w:r>
              <w:rPr>
                <w:rFonts w:ascii="Calibri" w:hAnsi="Calibri"/>
                <w:b/>
                <w:sz w:val="22"/>
              </w:rPr>
              <w:t>1</w:t>
            </w:r>
            <w:r>
              <w:rPr>
                <w:rFonts w:ascii="Calibri" w:hAnsi="Calibri"/>
                <w:b/>
                <w:sz w:val="22"/>
              </w:rPr>
              <w:t>5</w:t>
            </w:r>
            <w:r w:rsidRPr="005F383C">
              <w:rPr>
                <w:rFonts w:ascii="Calibri" w:hAnsi="Calibri"/>
                <w:b/>
                <w:sz w:val="22"/>
              </w:rPr>
              <w:t>.0</w:t>
            </w:r>
            <w:r>
              <w:rPr>
                <w:rFonts w:ascii="Calibri" w:hAnsi="Calibri"/>
                <w:b/>
                <w:sz w:val="22"/>
              </w:rPr>
              <w:t>5</w:t>
            </w:r>
            <w:r w:rsidRPr="005F383C">
              <w:rPr>
                <w:rFonts w:ascii="Calibri" w:hAnsi="Calibri"/>
                <w:b/>
                <w:sz w:val="22"/>
              </w:rPr>
              <w:t>.201</w:t>
            </w:r>
            <w:r>
              <w:rPr>
                <w:rFonts w:ascii="Calibri" w:hAnsi="Calibri"/>
                <w:b/>
                <w:sz w:val="22"/>
              </w:rPr>
              <w:t>9</w:t>
            </w:r>
            <w:r w:rsidRPr="005F383C">
              <w:rPr>
                <w:rFonts w:ascii="Calibri" w:hAnsi="Calibri"/>
                <w:b/>
                <w:sz w:val="22"/>
              </w:rPr>
              <w:t>r.</w:t>
            </w:r>
          </w:p>
        </w:tc>
      </w:tr>
      <w:tr w:rsidR="000F119F" w:rsidRPr="005F383C" w:rsidTr="00D87C65">
        <w:trPr>
          <w:trHeight w:val="526"/>
        </w:trPr>
        <w:tc>
          <w:tcPr>
            <w:tcW w:w="526" w:type="dxa"/>
            <w:shd w:val="clear" w:color="auto" w:fill="auto"/>
          </w:tcPr>
          <w:p w:rsidR="000F119F" w:rsidRDefault="000F119F" w:rsidP="007D56D8">
            <w:pPr>
              <w:rPr>
                <w:rFonts w:ascii="Calibri" w:hAnsi="Calibri"/>
                <w:b/>
              </w:rPr>
            </w:pPr>
            <w:r>
              <w:rPr>
                <w:rFonts w:ascii="Calibri" w:hAnsi="Calibri"/>
                <w:b/>
              </w:rPr>
              <w:t>3</w:t>
            </w:r>
          </w:p>
        </w:tc>
        <w:tc>
          <w:tcPr>
            <w:tcW w:w="6420" w:type="dxa"/>
            <w:shd w:val="clear" w:color="auto" w:fill="auto"/>
          </w:tcPr>
          <w:p w:rsidR="000F119F" w:rsidRPr="00D87C65" w:rsidRDefault="000F119F" w:rsidP="000F119F">
            <w:pPr>
              <w:spacing w:line="240" w:lineRule="auto"/>
              <w:ind w:right="179"/>
              <w:rPr>
                <w:rFonts w:ascii="Calibri" w:hAnsi="Calibri"/>
                <w:i/>
                <w:sz w:val="22"/>
              </w:rPr>
            </w:pPr>
            <w:r>
              <w:rPr>
                <w:rFonts w:ascii="Calibri" w:hAnsi="Calibri"/>
                <w:i/>
                <w:sz w:val="22"/>
              </w:rPr>
              <w:t xml:space="preserve">Przeprowadzenie prób sprawności fizycznej </w:t>
            </w:r>
          </w:p>
        </w:tc>
        <w:tc>
          <w:tcPr>
            <w:tcW w:w="2410" w:type="dxa"/>
            <w:shd w:val="clear" w:color="auto" w:fill="auto"/>
            <w:vAlign w:val="center"/>
          </w:tcPr>
          <w:p w:rsidR="000F119F" w:rsidRPr="005F383C" w:rsidRDefault="000F119F" w:rsidP="000F119F">
            <w:pPr>
              <w:spacing w:before="120" w:after="120" w:line="240" w:lineRule="auto"/>
              <w:jc w:val="center"/>
              <w:rPr>
                <w:rFonts w:ascii="Calibri" w:hAnsi="Calibri"/>
                <w:b/>
                <w:sz w:val="22"/>
              </w:rPr>
            </w:pPr>
            <w:r>
              <w:rPr>
                <w:rFonts w:ascii="Calibri" w:hAnsi="Calibri"/>
                <w:b/>
                <w:sz w:val="22"/>
              </w:rPr>
              <w:t>do 31.05. 2019r.</w:t>
            </w:r>
          </w:p>
        </w:tc>
      </w:tr>
      <w:tr w:rsidR="000F119F" w:rsidRPr="005F383C" w:rsidTr="00D87C65">
        <w:trPr>
          <w:trHeight w:val="526"/>
        </w:trPr>
        <w:tc>
          <w:tcPr>
            <w:tcW w:w="526" w:type="dxa"/>
            <w:shd w:val="clear" w:color="auto" w:fill="auto"/>
          </w:tcPr>
          <w:p w:rsidR="000F119F" w:rsidRDefault="003E10F4" w:rsidP="007D56D8">
            <w:pPr>
              <w:rPr>
                <w:rFonts w:ascii="Calibri" w:hAnsi="Calibri"/>
                <w:b/>
              </w:rPr>
            </w:pPr>
            <w:r>
              <w:rPr>
                <w:rFonts w:ascii="Calibri" w:hAnsi="Calibri"/>
                <w:b/>
              </w:rPr>
              <w:t>4</w:t>
            </w:r>
          </w:p>
        </w:tc>
        <w:tc>
          <w:tcPr>
            <w:tcW w:w="6420" w:type="dxa"/>
            <w:shd w:val="clear" w:color="auto" w:fill="auto"/>
          </w:tcPr>
          <w:p w:rsidR="000F119F" w:rsidRPr="00D87C65" w:rsidRDefault="000F119F" w:rsidP="00D87C65">
            <w:pPr>
              <w:spacing w:line="240" w:lineRule="auto"/>
              <w:ind w:right="179"/>
              <w:rPr>
                <w:rFonts w:ascii="Calibri" w:hAnsi="Calibri"/>
                <w:i/>
                <w:sz w:val="22"/>
              </w:rPr>
            </w:pPr>
            <w:r>
              <w:rPr>
                <w:rFonts w:ascii="Calibri" w:hAnsi="Calibri"/>
                <w:i/>
                <w:sz w:val="22"/>
              </w:rPr>
              <w:t xml:space="preserve">Przeniesienie wniosku o przyjęcie do innej szkoły </w:t>
            </w:r>
            <w:r>
              <w:rPr>
                <w:rFonts w:ascii="Calibri" w:hAnsi="Calibri"/>
                <w:i/>
                <w:sz w:val="22"/>
              </w:rPr>
              <w:t>(</w:t>
            </w:r>
            <w:r w:rsidRPr="00D87C65">
              <w:rPr>
                <w:rFonts w:ascii="Calibri" w:hAnsi="Calibri"/>
                <w:i/>
                <w:sz w:val="22"/>
              </w:rPr>
              <w:t>ponadgimnazjalnej</w:t>
            </w:r>
            <w:r>
              <w:rPr>
                <w:rFonts w:ascii="Calibri" w:hAnsi="Calibri"/>
                <w:i/>
                <w:sz w:val="22"/>
              </w:rPr>
              <w:t>)</w:t>
            </w:r>
            <w:r w:rsidRPr="00D87C65">
              <w:rPr>
                <w:rFonts w:ascii="Calibri" w:hAnsi="Calibri"/>
                <w:i/>
                <w:sz w:val="22"/>
              </w:rPr>
              <w:t xml:space="preserve"> </w:t>
            </w:r>
            <w:r>
              <w:rPr>
                <w:rFonts w:ascii="Calibri" w:hAnsi="Calibri"/>
                <w:i/>
                <w:sz w:val="22"/>
              </w:rPr>
              <w:t>ponadpodstawowej</w:t>
            </w:r>
          </w:p>
        </w:tc>
        <w:tc>
          <w:tcPr>
            <w:tcW w:w="2410" w:type="dxa"/>
            <w:shd w:val="clear" w:color="auto" w:fill="auto"/>
            <w:vAlign w:val="center"/>
          </w:tcPr>
          <w:p w:rsidR="000F119F" w:rsidRPr="005F383C" w:rsidRDefault="000F119F" w:rsidP="000F119F">
            <w:pPr>
              <w:spacing w:before="120" w:after="120" w:line="240" w:lineRule="auto"/>
              <w:jc w:val="center"/>
              <w:rPr>
                <w:rFonts w:ascii="Calibri" w:hAnsi="Calibri"/>
                <w:b/>
                <w:sz w:val="22"/>
              </w:rPr>
            </w:pPr>
            <w:r>
              <w:rPr>
                <w:rFonts w:ascii="Calibri" w:hAnsi="Calibri"/>
                <w:b/>
                <w:sz w:val="22"/>
              </w:rPr>
              <w:t>17</w:t>
            </w:r>
            <w:r w:rsidRPr="005F383C">
              <w:rPr>
                <w:rFonts w:ascii="Calibri" w:hAnsi="Calibri"/>
                <w:b/>
                <w:sz w:val="22"/>
              </w:rPr>
              <w:t>.0</w:t>
            </w:r>
            <w:r>
              <w:rPr>
                <w:rFonts w:ascii="Calibri" w:hAnsi="Calibri"/>
                <w:b/>
                <w:sz w:val="22"/>
              </w:rPr>
              <w:t>6</w:t>
            </w:r>
            <w:r w:rsidRPr="005F383C">
              <w:rPr>
                <w:rFonts w:ascii="Calibri" w:hAnsi="Calibri"/>
                <w:b/>
                <w:sz w:val="22"/>
              </w:rPr>
              <w:t xml:space="preserve"> – </w:t>
            </w:r>
            <w:r>
              <w:rPr>
                <w:rFonts w:ascii="Calibri" w:hAnsi="Calibri"/>
                <w:b/>
                <w:sz w:val="22"/>
              </w:rPr>
              <w:t>1</w:t>
            </w:r>
            <w:r>
              <w:rPr>
                <w:rFonts w:ascii="Calibri" w:hAnsi="Calibri"/>
                <w:b/>
                <w:sz w:val="22"/>
              </w:rPr>
              <w:t>8</w:t>
            </w:r>
            <w:r w:rsidRPr="005F383C">
              <w:rPr>
                <w:rFonts w:ascii="Calibri" w:hAnsi="Calibri"/>
                <w:b/>
                <w:sz w:val="22"/>
              </w:rPr>
              <w:t>.0</w:t>
            </w:r>
            <w:r>
              <w:rPr>
                <w:rFonts w:ascii="Calibri" w:hAnsi="Calibri"/>
                <w:b/>
                <w:sz w:val="22"/>
              </w:rPr>
              <w:t>6</w:t>
            </w:r>
            <w:r w:rsidRPr="005F383C">
              <w:rPr>
                <w:rFonts w:ascii="Calibri" w:hAnsi="Calibri"/>
                <w:b/>
                <w:sz w:val="22"/>
              </w:rPr>
              <w:t>.201</w:t>
            </w:r>
            <w:r>
              <w:rPr>
                <w:rFonts w:ascii="Calibri" w:hAnsi="Calibri"/>
                <w:b/>
                <w:sz w:val="22"/>
              </w:rPr>
              <w:t>9</w:t>
            </w:r>
            <w:r w:rsidRPr="005F383C">
              <w:rPr>
                <w:rFonts w:ascii="Calibri" w:hAnsi="Calibri"/>
                <w:b/>
                <w:sz w:val="22"/>
              </w:rPr>
              <w:t>r.</w:t>
            </w:r>
          </w:p>
        </w:tc>
      </w:tr>
      <w:tr w:rsidR="00103A92" w:rsidRPr="005F383C" w:rsidTr="00D87C65">
        <w:trPr>
          <w:trHeight w:val="526"/>
        </w:trPr>
        <w:tc>
          <w:tcPr>
            <w:tcW w:w="526" w:type="dxa"/>
            <w:shd w:val="clear" w:color="auto" w:fill="auto"/>
          </w:tcPr>
          <w:p w:rsidR="00103A92" w:rsidRPr="005F383C" w:rsidRDefault="003E10F4" w:rsidP="007D56D8">
            <w:pPr>
              <w:rPr>
                <w:rFonts w:ascii="Calibri" w:hAnsi="Calibri"/>
                <w:b/>
              </w:rPr>
            </w:pPr>
            <w:r>
              <w:rPr>
                <w:rFonts w:ascii="Calibri" w:hAnsi="Calibri"/>
                <w:b/>
              </w:rPr>
              <w:t>5</w:t>
            </w:r>
          </w:p>
        </w:tc>
        <w:tc>
          <w:tcPr>
            <w:tcW w:w="6420" w:type="dxa"/>
            <w:shd w:val="clear" w:color="auto" w:fill="auto"/>
          </w:tcPr>
          <w:p w:rsidR="00103A92" w:rsidRPr="00D87C65" w:rsidRDefault="00103A92" w:rsidP="000F119F">
            <w:pPr>
              <w:spacing w:line="240" w:lineRule="auto"/>
              <w:ind w:right="179"/>
              <w:rPr>
                <w:rFonts w:ascii="Calibri" w:hAnsi="Calibri"/>
                <w:i/>
                <w:sz w:val="22"/>
              </w:rPr>
            </w:pPr>
            <w:r w:rsidRPr="00D87C65">
              <w:rPr>
                <w:rFonts w:ascii="Calibri" w:hAnsi="Calibri"/>
                <w:i/>
                <w:sz w:val="22"/>
              </w:rPr>
              <w:t xml:space="preserve">Dostarczanie dokumentów potwierdzających osiągnięcia (kopie świadectw i zaświadczeń o wynikach egzaminu </w:t>
            </w:r>
            <w:r w:rsidR="000F119F">
              <w:rPr>
                <w:rFonts w:ascii="Calibri" w:hAnsi="Calibri"/>
                <w:i/>
                <w:sz w:val="22"/>
              </w:rPr>
              <w:t>zewnętrznego</w:t>
            </w:r>
            <w:r w:rsidRPr="00D87C65">
              <w:rPr>
                <w:rFonts w:ascii="Calibri" w:hAnsi="Calibri"/>
                <w:i/>
                <w:sz w:val="22"/>
              </w:rPr>
              <w:t>) do szkół pierwszego wyboru</w:t>
            </w:r>
            <w:r w:rsidR="00D87C65" w:rsidRPr="00D87C65">
              <w:rPr>
                <w:rFonts w:ascii="Calibri" w:hAnsi="Calibri"/>
                <w:i/>
                <w:sz w:val="22"/>
              </w:rPr>
              <w:t xml:space="preserve"> </w:t>
            </w:r>
            <w:r w:rsidR="00D87C65" w:rsidRPr="00D87C65">
              <w:rPr>
                <w:rFonts w:ascii="Calibri" w:hAnsi="Calibri"/>
                <w:i/>
                <w:sz w:val="22"/>
                <w:u w:val="single"/>
              </w:rPr>
              <w:t>(uczniowie spoza systemu)</w:t>
            </w:r>
            <w:r w:rsidR="00D87C65" w:rsidRPr="00D87C65">
              <w:rPr>
                <w:rFonts w:ascii="Calibri" w:hAnsi="Calibri"/>
                <w:i/>
                <w:sz w:val="22"/>
              </w:rPr>
              <w:t xml:space="preserve"> </w:t>
            </w:r>
          </w:p>
        </w:tc>
        <w:tc>
          <w:tcPr>
            <w:tcW w:w="2410" w:type="dxa"/>
            <w:shd w:val="clear" w:color="auto" w:fill="auto"/>
            <w:vAlign w:val="center"/>
          </w:tcPr>
          <w:p w:rsidR="00103A92" w:rsidRPr="005F383C" w:rsidRDefault="00103A92" w:rsidP="007D56D8">
            <w:pPr>
              <w:spacing w:before="120" w:after="120" w:line="240" w:lineRule="auto"/>
              <w:jc w:val="center"/>
              <w:rPr>
                <w:rFonts w:ascii="Calibri" w:hAnsi="Calibri"/>
                <w:b/>
                <w:sz w:val="22"/>
              </w:rPr>
            </w:pPr>
            <w:r w:rsidRPr="005F383C">
              <w:rPr>
                <w:rFonts w:ascii="Calibri" w:hAnsi="Calibri"/>
                <w:b/>
                <w:sz w:val="22"/>
              </w:rPr>
              <w:t>2</w:t>
            </w:r>
            <w:r w:rsidR="000F119F">
              <w:rPr>
                <w:rFonts w:ascii="Calibri" w:hAnsi="Calibri"/>
                <w:b/>
                <w:sz w:val="22"/>
              </w:rPr>
              <w:t>1</w:t>
            </w:r>
            <w:r w:rsidRPr="005F383C">
              <w:rPr>
                <w:rFonts w:ascii="Calibri" w:hAnsi="Calibri"/>
                <w:b/>
                <w:sz w:val="22"/>
              </w:rPr>
              <w:t xml:space="preserve"> – 2</w:t>
            </w:r>
            <w:r w:rsidR="000F119F">
              <w:rPr>
                <w:rFonts w:ascii="Calibri" w:hAnsi="Calibri"/>
                <w:b/>
                <w:sz w:val="22"/>
              </w:rPr>
              <w:t>5</w:t>
            </w:r>
            <w:r w:rsidRPr="005F383C">
              <w:rPr>
                <w:rFonts w:ascii="Calibri" w:hAnsi="Calibri"/>
                <w:b/>
                <w:sz w:val="22"/>
              </w:rPr>
              <w:t>.06.201</w:t>
            </w:r>
            <w:r w:rsidR="000F119F">
              <w:rPr>
                <w:rFonts w:ascii="Calibri" w:hAnsi="Calibri"/>
                <w:b/>
                <w:sz w:val="22"/>
              </w:rPr>
              <w:t>9</w:t>
            </w:r>
            <w:r w:rsidRPr="005F383C">
              <w:rPr>
                <w:rFonts w:ascii="Calibri" w:hAnsi="Calibri"/>
                <w:b/>
                <w:sz w:val="22"/>
              </w:rPr>
              <w:t>r.</w:t>
            </w:r>
          </w:p>
          <w:p w:rsidR="00103A92" w:rsidRPr="005F383C" w:rsidRDefault="00103A92" w:rsidP="007D56D8">
            <w:pPr>
              <w:spacing w:before="120" w:after="120" w:line="240" w:lineRule="auto"/>
              <w:jc w:val="center"/>
              <w:rPr>
                <w:rFonts w:ascii="Calibri" w:hAnsi="Calibri"/>
                <w:b/>
                <w:sz w:val="22"/>
                <w:vertAlign w:val="superscript"/>
              </w:rPr>
            </w:pPr>
            <w:r w:rsidRPr="005F383C">
              <w:rPr>
                <w:rFonts w:ascii="Calibri" w:hAnsi="Calibri"/>
                <w:b/>
                <w:sz w:val="22"/>
              </w:rPr>
              <w:t>do godz. 15</w:t>
            </w:r>
            <w:r w:rsidRPr="005F383C">
              <w:rPr>
                <w:rFonts w:ascii="Calibri" w:hAnsi="Calibri"/>
                <w:b/>
                <w:sz w:val="22"/>
                <w:vertAlign w:val="superscript"/>
              </w:rPr>
              <w:t>00</w:t>
            </w:r>
          </w:p>
        </w:tc>
      </w:tr>
      <w:tr w:rsidR="00103A92" w:rsidRPr="005F383C" w:rsidTr="00D87C65">
        <w:trPr>
          <w:trHeight w:val="900"/>
        </w:trPr>
        <w:tc>
          <w:tcPr>
            <w:tcW w:w="526" w:type="dxa"/>
            <w:shd w:val="clear" w:color="auto" w:fill="auto"/>
          </w:tcPr>
          <w:p w:rsidR="00103A92" w:rsidRPr="005F383C" w:rsidRDefault="003E10F4" w:rsidP="007D56D8">
            <w:pPr>
              <w:rPr>
                <w:rFonts w:ascii="Calibri" w:hAnsi="Calibri"/>
                <w:b/>
              </w:rPr>
            </w:pPr>
            <w:r>
              <w:rPr>
                <w:rFonts w:ascii="Calibri" w:hAnsi="Calibri"/>
                <w:b/>
              </w:rPr>
              <w:t>6</w:t>
            </w:r>
          </w:p>
        </w:tc>
        <w:tc>
          <w:tcPr>
            <w:tcW w:w="6420" w:type="dxa"/>
            <w:shd w:val="clear" w:color="auto" w:fill="auto"/>
          </w:tcPr>
          <w:p w:rsidR="00103A92" w:rsidRPr="00D87C65" w:rsidRDefault="00103A92" w:rsidP="007D56D8">
            <w:pPr>
              <w:spacing w:line="240" w:lineRule="auto"/>
              <w:ind w:right="179"/>
              <w:rPr>
                <w:rFonts w:ascii="Calibri" w:hAnsi="Calibri"/>
                <w:i/>
                <w:sz w:val="22"/>
              </w:rPr>
            </w:pPr>
            <w:r w:rsidRPr="00D87C65">
              <w:rPr>
                <w:rFonts w:ascii="Calibri" w:hAnsi="Calibri"/>
                <w:i/>
                <w:sz w:val="22"/>
              </w:rPr>
              <w:t>Podanie do publicznej wiadomości przez komisję rekrutacyjną listy kandydatów zakwalifikowanych i kandydatów niezakwalifikowanych</w:t>
            </w:r>
          </w:p>
        </w:tc>
        <w:tc>
          <w:tcPr>
            <w:tcW w:w="2410" w:type="dxa"/>
            <w:shd w:val="clear" w:color="auto" w:fill="auto"/>
            <w:vAlign w:val="center"/>
          </w:tcPr>
          <w:p w:rsidR="00103A92" w:rsidRPr="005F383C" w:rsidRDefault="003E10F4" w:rsidP="007D56D8">
            <w:pPr>
              <w:spacing w:before="120" w:after="120" w:line="240" w:lineRule="auto"/>
              <w:jc w:val="center"/>
              <w:rPr>
                <w:rFonts w:ascii="Calibri" w:hAnsi="Calibri"/>
                <w:b/>
                <w:sz w:val="22"/>
              </w:rPr>
            </w:pPr>
            <w:r>
              <w:rPr>
                <w:rFonts w:ascii="Calibri" w:hAnsi="Calibri"/>
                <w:b/>
                <w:sz w:val="22"/>
              </w:rPr>
              <w:t>5.07</w:t>
            </w:r>
            <w:r w:rsidR="00103A92" w:rsidRPr="005F383C">
              <w:rPr>
                <w:rFonts w:ascii="Calibri" w:hAnsi="Calibri"/>
                <w:b/>
                <w:sz w:val="22"/>
              </w:rPr>
              <w:t>.201</w:t>
            </w:r>
            <w:r>
              <w:rPr>
                <w:rFonts w:ascii="Calibri" w:hAnsi="Calibri"/>
                <w:b/>
                <w:sz w:val="22"/>
              </w:rPr>
              <w:t>9</w:t>
            </w:r>
            <w:r w:rsidR="00103A92" w:rsidRPr="005F383C">
              <w:rPr>
                <w:rFonts w:ascii="Calibri" w:hAnsi="Calibri"/>
                <w:b/>
                <w:sz w:val="22"/>
              </w:rPr>
              <w:t>r.</w:t>
            </w:r>
          </w:p>
          <w:p w:rsidR="00103A92" w:rsidRPr="005F383C" w:rsidRDefault="00103A92" w:rsidP="007D56D8">
            <w:pPr>
              <w:spacing w:before="120" w:after="120" w:line="240" w:lineRule="auto"/>
              <w:jc w:val="center"/>
              <w:rPr>
                <w:rFonts w:ascii="Calibri" w:hAnsi="Calibri"/>
                <w:b/>
                <w:sz w:val="22"/>
                <w:vertAlign w:val="superscript"/>
              </w:rPr>
            </w:pPr>
            <w:r w:rsidRPr="005F383C">
              <w:rPr>
                <w:rFonts w:ascii="Calibri" w:hAnsi="Calibri"/>
                <w:b/>
                <w:sz w:val="22"/>
              </w:rPr>
              <w:t>godz. 10</w:t>
            </w:r>
            <w:r w:rsidRPr="005F383C">
              <w:rPr>
                <w:rFonts w:ascii="Calibri" w:hAnsi="Calibri"/>
                <w:b/>
                <w:sz w:val="22"/>
                <w:vertAlign w:val="superscript"/>
              </w:rPr>
              <w:t>00</w:t>
            </w:r>
          </w:p>
        </w:tc>
      </w:tr>
      <w:tr w:rsidR="00103A92" w:rsidRPr="005F383C" w:rsidTr="00D87C65">
        <w:trPr>
          <w:trHeight w:val="910"/>
        </w:trPr>
        <w:tc>
          <w:tcPr>
            <w:tcW w:w="526" w:type="dxa"/>
            <w:shd w:val="clear" w:color="auto" w:fill="auto"/>
          </w:tcPr>
          <w:p w:rsidR="00103A92" w:rsidRPr="005F383C" w:rsidRDefault="003E10F4" w:rsidP="007D56D8">
            <w:pPr>
              <w:rPr>
                <w:rFonts w:ascii="Calibri" w:hAnsi="Calibri"/>
                <w:b/>
              </w:rPr>
            </w:pPr>
            <w:r>
              <w:rPr>
                <w:rFonts w:ascii="Calibri" w:hAnsi="Calibri"/>
                <w:b/>
              </w:rPr>
              <w:lastRenderedPageBreak/>
              <w:t>7</w:t>
            </w:r>
          </w:p>
        </w:tc>
        <w:tc>
          <w:tcPr>
            <w:tcW w:w="6420" w:type="dxa"/>
            <w:shd w:val="clear" w:color="auto" w:fill="auto"/>
          </w:tcPr>
          <w:p w:rsidR="00103A92" w:rsidRPr="00D87C65" w:rsidRDefault="00103A92" w:rsidP="003E10F4">
            <w:pPr>
              <w:spacing w:line="240" w:lineRule="auto"/>
              <w:ind w:right="65"/>
              <w:rPr>
                <w:rFonts w:ascii="Calibri" w:hAnsi="Calibri"/>
                <w:i/>
                <w:sz w:val="22"/>
              </w:rPr>
            </w:pPr>
            <w:r w:rsidRPr="00D87C65">
              <w:rPr>
                <w:rFonts w:ascii="Calibri" w:hAnsi="Calibri"/>
                <w:i/>
                <w:sz w:val="22"/>
              </w:rPr>
              <w:t>Potwierdzenie przez rodzica kandydata albo kandydata pełnoletniego woli przyjęcia w postaci przedłożenia oryginału świadectwa ukończenia</w:t>
            </w:r>
            <w:r w:rsidR="003E10F4">
              <w:rPr>
                <w:rFonts w:ascii="Calibri" w:hAnsi="Calibri"/>
                <w:i/>
                <w:sz w:val="22"/>
              </w:rPr>
              <w:t xml:space="preserve"> szkoły </w:t>
            </w:r>
            <w:r w:rsidRPr="00D87C65">
              <w:rPr>
                <w:rFonts w:ascii="Calibri" w:hAnsi="Calibri"/>
                <w:i/>
                <w:sz w:val="22"/>
              </w:rPr>
              <w:t xml:space="preserve">i oryginału zaświadczenia o wynikach egzaminu </w:t>
            </w:r>
            <w:r w:rsidR="003E10F4">
              <w:rPr>
                <w:rFonts w:ascii="Calibri" w:hAnsi="Calibri"/>
                <w:i/>
                <w:sz w:val="22"/>
              </w:rPr>
              <w:t>zewnętrznego</w:t>
            </w:r>
            <w:r w:rsidRPr="00D87C65">
              <w:rPr>
                <w:rFonts w:ascii="Calibri" w:hAnsi="Calibri"/>
                <w:i/>
                <w:sz w:val="22"/>
              </w:rPr>
              <w:t xml:space="preserve">, o ile nie zostały one złożone w uzupełnieniu wniosku o przyjęcie do szkoły, a w przypadku szkoły prowadzącej kształcenie zawodowe </w:t>
            </w:r>
            <w:r w:rsidRPr="00D87C65">
              <w:rPr>
                <w:rFonts w:ascii="Calibri" w:eastAsia="Segoe UI Symbol" w:hAnsi="Calibri"/>
                <w:i/>
                <w:sz w:val="22"/>
              </w:rPr>
              <w:t>−</w:t>
            </w:r>
            <w:r w:rsidRPr="00D87C65">
              <w:rPr>
                <w:rFonts w:ascii="Calibri" w:hAnsi="Calibri"/>
                <w:i/>
                <w:sz w:val="22"/>
              </w:rPr>
              <w:t xml:space="preserve"> także zaświadczenia</w:t>
            </w:r>
            <w:r w:rsidR="003E10F4">
              <w:rPr>
                <w:rFonts w:ascii="Calibri" w:hAnsi="Calibri"/>
                <w:i/>
                <w:sz w:val="22"/>
              </w:rPr>
              <w:t xml:space="preserve"> </w:t>
            </w:r>
            <w:r w:rsidRPr="00D87C65">
              <w:rPr>
                <w:rFonts w:ascii="Calibri" w:hAnsi="Calibri"/>
                <w:i/>
                <w:sz w:val="22"/>
              </w:rPr>
              <w:t>lekarskiego zawierającego orzeczenie o braku przeciwskazań zdrowotnych do podjęcia praktycznej nauki zawodu</w:t>
            </w:r>
          </w:p>
        </w:tc>
        <w:tc>
          <w:tcPr>
            <w:tcW w:w="2410" w:type="dxa"/>
            <w:shd w:val="clear" w:color="auto" w:fill="auto"/>
            <w:vAlign w:val="center"/>
          </w:tcPr>
          <w:p w:rsidR="00103A92" w:rsidRPr="005F383C" w:rsidRDefault="003E10F4" w:rsidP="003E10F4">
            <w:pPr>
              <w:jc w:val="center"/>
              <w:rPr>
                <w:rFonts w:ascii="Calibri" w:hAnsi="Calibri"/>
                <w:b/>
                <w:sz w:val="22"/>
              </w:rPr>
            </w:pPr>
            <w:r>
              <w:rPr>
                <w:rFonts w:ascii="Calibri" w:hAnsi="Calibri"/>
                <w:b/>
                <w:sz w:val="22"/>
              </w:rPr>
              <w:t>5</w:t>
            </w:r>
            <w:r w:rsidR="003400D6">
              <w:rPr>
                <w:rFonts w:ascii="Calibri" w:hAnsi="Calibri"/>
                <w:b/>
                <w:sz w:val="22"/>
              </w:rPr>
              <w:t>.</w:t>
            </w:r>
            <w:r>
              <w:rPr>
                <w:rFonts w:ascii="Calibri" w:hAnsi="Calibri"/>
                <w:b/>
                <w:sz w:val="22"/>
              </w:rPr>
              <w:t>07</w:t>
            </w:r>
            <w:r w:rsidR="003400D6">
              <w:rPr>
                <w:rFonts w:ascii="Calibri" w:hAnsi="Calibri"/>
                <w:b/>
                <w:sz w:val="22"/>
              </w:rPr>
              <w:t xml:space="preserve"> – </w:t>
            </w:r>
            <w:r>
              <w:rPr>
                <w:rFonts w:ascii="Calibri" w:hAnsi="Calibri"/>
                <w:b/>
                <w:sz w:val="22"/>
              </w:rPr>
              <w:t>10</w:t>
            </w:r>
            <w:r w:rsidR="00103A92" w:rsidRPr="005F383C">
              <w:rPr>
                <w:rFonts w:ascii="Calibri" w:hAnsi="Calibri"/>
                <w:b/>
                <w:sz w:val="22"/>
              </w:rPr>
              <w:t>.07.201</w:t>
            </w:r>
            <w:r>
              <w:rPr>
                <w:rFonts w:ascii="Calibri" w:hAnsi="Calibri"/>
                <w:b/>
                <w:sz w:val="22"/>
              </w:rPr>
              <w:t>9</w:t>
            </w:r>
            <w:r w:rsidR="00103A92" w:rsidRPr="005F383C">
              <w:rPr>
                <w:rFonts w:ascii="Calibri" w:hAnsi="Calibri"/>
                <w:b/>
                <w:sz w:val="22"/>
              </w:rPr>
              <w:t>r.</w:t>
            </w:r>
          </w:p>
        </w:tc>
      </w:tr>
      <w:tr w:rsidR="00103A92" w:rsidRPr="005F383C" w:rsidTr="00D87C65">
        <w:trPr>
          <w:trHeight w:val="320"/>
        </w:trPr>
        <w:tc>
          <w:tcPr>
            <w:tcW w:w="526" w:type="dxa"/>
            <w:shd w:val="clear" w:color="auto" w:fill="auto"/>
          </w:tcPr>
          <w:p w:rsidR="00103A92" w:rsidRPr="005F383C" w:rsidRDefault="003E10F4" w:rsidP="007D56D8">
            <w:pPr>
              <w:rPr>
                <w:rFonts w:ascii="Calibri" w:hAnsi="Calibri"/>
                <w:b/>
              </w:rPr>
            </w:pPr>
            <w:r>
              <w:rPr>
                <w:rFonts w:ascii="Calibri" w:hAnsi="Calibri"/>
                <w:b/>
              </w:rPr>
              <w:t>8</w:t>
            </w:r>
          </w:p>
        </w:tc>
        <w:tc>
          <w:tcPr>
            <w:tcW w:w="6420" w:type="dxa"/>
            <w:shd w:val="clear" w:color="auto" w:fill="auto"/>
          </w:tcPr>
          <w:p w:rsidR="00103A92" w:rsidRPr="00D87C65" w:rsidRDefault="00103A92" w:rsidP="007D56D8">
            <w:pPr>
              <w:spacing w:line="240" w:lineRule="auto"/>
              <w:ind w:right="179"/>
              <w:rPr>
                <w:rFonts w:ascii="Calibri" w:hAnsi="Calibri"/>
                <w:i/>
                <w:sz w:val="22"/>
              </w:rPr>
            </w:pPr>
            <w:r w:rsidRPr="00D87C65">
              <w:rPr>
                <w:rFonts w:ascii="Calibri" w:hAnsi="Calibri"/>
                <w:i/>
                <w:sz w:val="22"/>
              </w:rPr>
              <w:t>Podanie do publicznej wiadomości przez komisję rekrutacyjną listy kandydatów przyjętych i kandydatów nieprzyjętych</w:t>
            </w:r>
          </w:p>
          <w:p w:rsidR="00103A92" w:rsidRPr="00D87C65" w:rsidRDefault="00103A92" w:rsidP="007D56D8">
            <w:pPr>
              <w:spacing w:line="240" w:lineRule="auto"/>
              <w:ind w:right="179"/>
              <w:rPr>
                <w:rFonts w:ascii="Calibri" w:hAnsi="Calibri"/>
                <w:i/>
                <w:sz w:val="22"/>
              </w:rPr>
            </w:pPr>
          </w:p>
        </w:tc>
        <w:tc>
          <w:tcPr>
            <w:tcW w:w="2410" w:type="dxa"/>
            <w:shd w:val="clear" w:color="auto" w:fill="auto"/>
            <w:vAlign w:val="center"/>
          </w:tcPr>
          <w:p w:rsidR="00103A92" w:rsidRPr="005F383C" w:rsidRDefault="003E10F4" w:rsidP="007D56D8">
            <w:pPr>
              <w:spacing w:line="240" w:lineRule="auto"/>
              <w:jc w:val="center"/>
              <w:rPr>
                <w:rFonts w:ascii="Calibri" w:hAnsi="Calibri"/>
                <w:b/>
                <w:sz w:val="22"/>
              </w:rPr>
            </w:pPr>
            <w:r>
              <w:rPr>
                <w:rFonts w:ascii="Calibri" w:hAnsi="Calibri"/>
                <w:b/>
                <w:sz w:val="22"/>
              </w:rPr>
              <w:t>12</w:t>
            </w:r>
            <w:r w:rsidR="00103A92" w:rsidRPr="005F383C">
              <w:rPr>
                <w:rFonts w:ascii="Calibri" w:hAnsi="Calibri"/>
                <w:b/>
                <w:sz w:val="22"/>
              </w:rPr>
              <w:t>.07.201</w:t>
            </w:r>
            <w:r>
              <w:rPr>
                <w:rFonts w:ascii="Calibri" w:hAnsi="Calibri"/>
                <w:b/>
                <w:sz w:val="22"/>
              </w:rPr>
              <w:t>9</w:t>
            </w:r>
            <w:r w:rsidR="00103A92" w:rsidRPr="005F383C">
              <w:rPr>
                <w:rFonts w:ascii="Calibri" w:hAnsi="Calibri"/>
                <w:b/>
                <w:sz w:val="22"/>
              </w:rPr>
              <w:t>r.</w:t>
            </w:r>
          </w:p>
          <w:p w:rsidR="00103A92" w:rsidRPr="005F383C" w:rsidRDefault="00103A92" w:rsidP="007D56D8">
            <w:pPr>
              <w:jc w:val="center"/>
              <w:rPr>
                <w:rFonts w:ascii="Calibri" w:hAnsi="Calibri"/>
                <w:b/>
                <w:sz w:val="22"/>
              </w:rPr>
            </w:pPr>
            <w:r w:rsidRPr="005F383C">
              <w:rPr>
                <w:rFonts w:ascii="Calibri" w:hAnsi="Calibri"/>
                <w:b/>
                <w:sz w:val="22"/>
              </w:rPr>
              <w:t>godz. 10</w:t>
            </w:r>
            <w:r w:rsidRPr="005F383C">
              <w:rPr>
                <w:rFonts w:ascii="Calibri" w:hAnsi="Calibri"/>
                <w:b/>
                <w:sz w:val="22"/>
                <w:vertAlign w:val="superscript"/>
              </w:rPr>
              <w:t>00</w:t>
            </w:r>
          </w:p>
        </w:tc>
      </w:tr>
    </w:tbl>
    <w:p w:rsidR="00D87C65" w:rsidRDefault="003D57B7" w:rsidP="00D87C65">
      <w:pPr>
        <w:spacing w:before="100" w:beforeAutospacing="1" w:after="100" w:afterAutospacing="1" w:line="240" w:lineRule="auto"/>
        <w:jc w:val="both"/>
        <w:rPr>
          <w:b/>
          <w:bCs/>
          <w:lang w:eastAsia="pl-PL"/>
        </w:rPr>
      </w:pPr>
      <w:r w:rsidRPr="003D57B7">
        <w:rPr>
          <w:lang w:eastAsia="pl-PL"/>
        </w:rPr>
        <w:br/>
      </w:r>
      <w:r w:rsidRPr="003D57B7">
        <w:rPr>
          <w:lang w:eastAsia="pl-PL"/>
        </w:rPr>
        <w:br/>
      </w:r>
    </w:p>
    <w:p w:rsidR="00D87C65" w:rsidRPr="0012329C" w:rsidRDefault="00D87C65" w:rsidP="00D87C65">
      <w:pPr>
        <w:spacing w:before="100" w:beforeAutospacing="1" w:after="100" w:afterAutospacing="1" w:line="240" w:lineRule="auto"/>
        <w:jc w:val="both"/>
        <w:rPr>
          <w:i/>
          <w:lang w:eastAsia="pl-PL"/>
        </w:rPr>
      </w:pPr>
      <w:r w:rsidRPr="00FE6DA7">
        <w:rPr>
          <w:b/>
          <w:bCs/>
          <w:i/>
          <w:lang w:eastAsia="pl-PL"/>
        </w:rPr>
        <w:t>Podstawowe zasady o których należy pamiętać wypełniając podanie o przyjęcie do szkoły:</w:t>
      </w:r>
    </w:p>
    <w:p w:rsidR="00D87C65" w:rsidRPr="0012329C"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Można kandydować do trzech szkół</w:t>
      </w:r>
    </w:p>
    <w:p w:rsidR="00D87C65" w:rsidRPr="0012329C"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W każdej z wybranych szkół uczeń może wybrać dowolną liczbę klas.</w:t>
      </w:r>
    </w:p>
    <w:p w:rsidR="00D87C65" w:rsidRPr="0012329C"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 xml:space="preserve">Im więcej klas zostanie wskazanych we wniosku, tym </w:t>
      </w:r>
      <w:r w:rsidR="00FE6DA7">
        <w:rPr>
          <w:lang w:eastAsia="pl-PL"/>
        </w:rPr>
        <w:t xml:space="preserve">większe </w:t>
      </w:r>
      <w:r w:rsidRPr="0012329C">
        <w:rPr>
          <w:lang w:eastAsia="pl-PL"/>
        </w:rPr>
        <w:t xml:space="preserve">szanse </w:t>
      </w:r>
      <w:r w:rsidR="00FE6DA7">
        <w:rPr>
          <w:lang w:eastAsia="pl-PL"/>
        </w:rPr>
        <w:t xml:space="preserve">na </w:t>
      </w:r>
      <w:r w:rsidRPr="0012329C">
        <w:rPr>
          <w:lang w:eastAsia="pl-PL"/>
        </w:rPr>
        <w:t>dostani</w:t>
      </w:r>
      <w:r w:rsidR="00FE6DA7">
        <w:rPr>
          <w:lang w:eastAsia="pl-PL"/>
        </w:rPr>
        <w:t>e</w:t>
      </w:r>
      <w:r w:rsidRPr="0012329C">
        <w:rPr>
          <w:lang w:eastAsia="pl-PL"/>
        </w:rPr>
        <w:t xml:space="preserve"> się do jednej z nich.</w:t>
      </w:r>
    </w:p>
    <w:p w:rsidR="00FE6DA7"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Wypełniony wniosek należy złożyć w szkole, któr</w:t>
      </w:r>
      <w:r w:rsidR="00FE6DA7">
        <w:rPr>
          <w:lang w:eastAsia="pl-PL"/>
        </w:rPr>
        <w:t xml:space="preserve">ej oddział </w:t>
      </w:r>
      <w:r w:rsidRPr="0012329C">
        <w:rPr>
          <w:lang w:eastAsia="pl-PL"/>
        </w:rPr>
        <w:t>na liście wyborów znalazła się jako pierwsz</w:t>
      </w:r>
      <w:r w:rsidR="00FE6DA7">
        <w:rPr>
          <w:lang w:eastAsia="pl-PL"/>
        </w:rPr>
        <w:t>y</w:t>
      </w:r>
      <w:r w:rsidRPr="0012329C">
        <w:rPr>
          <w:lang w:eastAsia="pl-PL"/>
        </w:rPr>
        <w:t xml:space="preserve">. </w:t>
      </w:r>
    </w:p>
    <w:p w:rsidR="00FE6DA7" w:rsidRDefault="00D87C65" w:rsidP="00FE6DA7">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 xml:space="preserve">Bardzo ważne jest odpowiednie uszeregowanie swoich wyborów. Na pierwszym miejscu musi znaleźć się ta klasa, o której uczeń najbardziej marzy. </w:t>
      </w:r>
      <w:r w:rsidR="00FE6DA7">
        <w:rPr>
          <w:lang w:eastAsia="pl-PL"/>
        </w:rPr>
        <w:t>System</w:t>
      </w:r>
      <w:r w:rsidRPr="0012329C">
        <w:rPr>
          <w:lang w:eastAsia="pl-PL"/>
        </w:rPr>
        <w:t xml:space="preserve"> szukając dla kandydata miejsca w klasie będzie rozpatrywał kolejne propozycje według wskazanej przez ucznia kolejności, tak długo, aż znajdzie miejsce w którejś ze wskazanych klas. Wtedy uczeń zostanie automatycznie wpisany na listę przyjętych do tej klasy, a pozostałe klasy z listy nie będą już rozpatrywane.</w:t>
      </w:r>
    </w:p>
    <w:p w:rsidR="00FE6DA7" w:rsidRPr="0012329C" w:rsidRDefault="00FE6DA7" w:rsidP="00FE6DA7">
      <w:pPr>
        <w:numPr>
          <w:ilvl w:val="0"/>
          <w:numId w:val="5"/>
        </w:numPr>
        <w:tabs>
          <w:tab w:val="clear" w:pos="720"/>
          <w:tab w:val="num" w:pos="426"/>
        </w:tabs>
        <w:spacing w:before="100" w:beforeAutospacing="1" w:after="100" w:afterAutospacing="1" w:line="240" w:lineRule="auto"/>
        <w:ind w:left="426" w:hanging="284"/>
        <w:jc w:val="both"/>
        <w:rPr>
          <w:lang w:eastAsia="pl-PL"/>
        </w:rPr>
      </w:pPr>
      <w:r>
        <w:rPr>
          <w:bCs/>
          <w:lang w:eastAsia="pl-PL"/>
        </w:rPr>
        <w:t>Z</w:t>
      </w:r>
      <w:r w:rsidRPr="00FE6DA7">
        <w:rPr>
          <w:bCs/>
          <w:lang w:eastAsia="pl-PL"/>
        </w:rPr>
        <w:t>łożenie oryginałów dokumentów potwierdza wolę uczęszczania do szkoły ponad</w:t>
      </w:r>
      <w:r w:rsidR="001661B8">
        <w:rPr>
          <w:bCs/>
          <w:lang w:eastAsia="pl-PL"/>
        </w:rPr>
        <w:t>podstawowej</w:t>
      </w:r>
      <w:bookmarkStart w:id="0" w:name="_GoBack"/>
      <w:bookmarkEnd w:id="0"/>
      <w:r w:rsidRPr="00FE6DA7">
        <w:rPr>
          <w:bCs/>
          <w:lang w:eastAsia="pl-PL"/>
        </w:rPr>
        <w:t xml:space="preserve"> i </w:t>
      </w:r>
      <w:r>
        <w:rPr>
          <w:bCs/>
          <w:lang w:eastAsia="pl-PL"/>
        </w:rPr>
        <w:t xml:space="preserve">jest gwarantem przyjęcia </w:t>
      </w:r>
      <w:r w:rsidRPr="00FE6DA7">
        <w:rPr>
          <w:bCs/>
          <w:lang w:eastAsia="pl-PL"/>
        </w:rPr>
        <w:t>do szkoły.</w:t>
      </w:r>
    </w:p>
    <w:p w:rsidR="003D57B7" w:rsidRPr="003D57B7" w:rsidRDefault="003D57B7" w:rsidP="00173EDE">
      <w:pPr>
        <w:spacing w:line="240" w:lineRule="auto"/>
        <w:jc w:val="both"/>
        <w:rPr>
          <w:lang w:eastAsia="pl-PL"/>
        </w:rPr>
      </w:pPr>
    </w:p>
    <w:p w:rsidR="00B51E9C" w:rsidRDefault="00B51E9C" w:rsidP="002F1A32">
      <w:pPr>
        <w:spacing w:before="100" w:beforeAutospacing="1" w:after="100" w:afterAutospacing="1" w:line="240" w:lineRule="auto"/>
        <w:jc w:val="both"/>
        <w:rPr>
          <w:lang w:eastAsia="pl-PL"/>
        </w:rPr>
      </w:pPr>
    </w:p>
    <w:p w:rsidR="00B51E9C" w:rsidRDefault="00B51E9C" w:rsidP="002F1A32">
      <w:pPr>
        <w:spacing w:before="100" w:beforeAutospacing="1" w:after="100" w:afterAutospacing="1" w:line="240" w:lineRule="auto"/>
        <w:jc w:val="both"/>
        <w:rPr>
          <w:lang w:eastAsia="pl-PL"/>
        </w:rPr>
      </w:pPr>
    </w:p>
    <w:p w:rsidR="000F1E5F" w:rsidRDefault="000F1E5F"/>
    <w:sectPr w:rsidR="000F1E5F" w:rsidSect="005F4C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B6" w:rsidRDefault="00AF75B6" w:rsidP="00103A92">
      <w:pPr>
        <w:spacing w:line="240" w:lineRule="auto"/>
      </w:pPr>
      <w:r>
        <w:separator/>
      </w:r>
    </w:p>
  </w:endnote>
  <w:endnote w:type="continuationSeparator" w:id="0">
    <w:p w:rsidR="00AF75B6" w:rsidRDefault="00AF75B6" w:rsidP="00103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B6" w:rsidRDefault="00AF75B6" w:rsidP="00103A92">
      <w:pPr>
        <w:spacing w:line="240" w:lineRule="auto"/>
      </w:pPr>
      <w:r>
        <w:separator/>
      </w:r>
    </w:p>
  </w:footnote>
  <w:footnote w:type="continuationSeparator" w:id="0">
    <w:p w:rsidR="00AF75B6" w:rsidRDefault="00AF75B6" w:rsidP="00103A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F1C"/>
    <w:multiLevelType w:val="hybridMultilevel"/>
    <w:tmpl w:val="A40CD210"/>
    <w:lvl w:ilvl="0" w:tplc="FB208898">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EB83BE5"/>
    <w:multiLevelType w:val="multilevel"/>
    <w:tmpl w:val="DB6A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F2975"/>
    <w:multiLevelType w:val="hybridMultilevel"/>
    <w:tmpl w:val="44B685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99D0570"/>
    <w:multiLevelType w:val="multilevel"/>
    <w:tmpl w:val="B0067A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5B0998"/>
    <w:multiLevelType w:val="multilevel"/>
    <w:tmpl w:val="9818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1"/>
    <w:rsid w:val="000F119F"/>
    <w:rsid w:val="000F1E5F"/>
    <w:rsid w:val="00103A92"/>
    <w:rsid w:val="001661B8"/>
    <w:rsid w:val="00173EDE"/>
    <w:rsid w:val="00264184"/>
    <w:rsid w:val="00274F2E"/>
    <w:rsid w:val="002A6896"/>
    <w:rsid w:val="002C28B5"/>
    <w:rsid w:val="002C6850"/>
    <w:rsid w:val="002E2504"/>
    <w:rsid w:val="002F1A32"/>
    <w:rsid w:val="00335F50"/>
    <w:rsid w:val="003400D6"/>
    <w:rsid w:val="003D57B7"/>
    <w:rsid w:val="003E10F4"/>
    <w:rsid w:val="00473D6C"/>
    <w:rsid w:val="004C52D2"/>
    <w:rsid w:val="005E7505"/>
    <w:rsid w:val="005F4CD9"/>
    <w:rsid w:val="006614D8"/>
    <w:rsid w:val="00681B25"/>
    <w:rsid w:val="006F2E17"/>
    <w:rsid w:val="00701777"/>
    <w:rsid w:val="00716BAC"/>
    <w:rsid w:val="007D56D8"/>
    <w:rsid w:val="00816B40"/>
    <w:rsid w:val="008207BF"/>
    <w:rsid w:val="008D6894"/>
    <w:rsid w:val="008D6BB0"/>
    <w:rsid w:val="009F4A74"/>
    <w:rsid w:val="00A305BD"/>
    <w:rsid w:val="00AF75B6"/>
    <w:rsid w:val="00B51E9C"/>
    <w:rsid w:val="00CC3E44"/>
    <w:rsid w:val="00D22E1D"/>
    <w:rsid w:val="00D82DBB"/>
    <w:rsid w:val="00D8770C"/>
    <w:rsid w:val="00D87C65"/>
    <w:rsid w:val="00E22721"/>
    <w:rsid w:val="00E37AA3"/>
    <w:rsid w:val="00E63279"/>
    <w:rsid w:val="00EC2BD3"/>
    <w:rsid w:val="00F13F04"/>
    <w:rsid w:val="00F66604"/>
    <w:rsid w:val="00FE6DA7"/>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22721"/>
    <w:pPr>
      <w:spacing w:line="276" w:lineRule="auto"/>
    </w:pPr>
    <w:rPr>
      <w:sz w:val="24"/>
      <w:szCs w:val="24"/>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Pogrubienie">
    <w:name w:val="Strong"/>
    <w:uiPriority w:val="22"/>
    <w:qFormat/>
    <w:rsid w:val="00B51E9C"/>
    <w:rPr>
      <w:b/>
      <w:bCs/>
    </w:rPr>
  </w:style>
  <w:style w:type="character" w:styleId="Hipercze">
    <w:name w:val="Hyperlink"/>
    <w:uiPriority w:val="99"/>
    <w:unhideWhenUsed/>
    <w:rsid w:val="00B51E9C"/>
    <w:rPr>
      <w:color w:val="0000FF"/>
      <w:u w:val="single"/>
    </w:rPr>
  </w:style>
  <w:style w:type="paragraph" w:styleId="Tekstprzypisudolnego">
    <w:name w:val="footnote text"/>
    <w:basedOn w:val="Normalny"/>
    <w:link w:val="TekstprzypisudolnegoZnak"/>
    <w:uiPriority w:val="99"/>
    <w:unhideWhenUsed/>
    <w:rsid w:val="00103A92"/>
    <w:pPr>
      <w:spacing w:line="240" w:lineRule="auto"/>
      <w:ind w:left="10" w:right="6" w:hanging="10"/>
      <w:jc w:val="both"/>
    </w:pPr>
    <w:rPr>
      <w:color w:val="181717"/>
      <w:sz w:val="20"/>
      <w:szCs w:val="20"/>
      <w:lang w:eastAsia="pl-PL"/>
    </w:rPr>
  </w:style>
  <w:style w:type="character" w:customStyle="1" w:styleId="TekstprzypisudolnegoZnak">
    <w:name w:val="Tekst przypisu dolnego Znak"/>
    <w:link w:val="Tekstprzypisudolnego"/>
    <w:uiPriority w:val="99"/>
    <w:rsid w:val="00103A92"/>
    <w:rPr>
      <w:color w:val="181717"/>
    </w:rPr>
  </w:style>
  <w:style w:type="character" w:styleId="Odwoanieprzypisudolnego">
    <w:name w:val="footnote reference"/>
    <w:uiPriority w:val="99"/>
    <w:unhideWhenUsed/>
    <w:rsid w:val="00103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22721"/>
    <w:pPr>
      <w:spacing w:line="276" w:lineRule="auto"/>
    </w:pPr>
    <w:rPr>
      <w:sz w:val="24"/>
      <w:szCs w:val="24"/>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Pogrubienie">
    <w:name w:val="Strong"/>
    <w:uiPriority w:val="22"/>
    <w:qFormat/>
    <w:rsid w:val="00B51E9C"/>
    <w:rPr>
      <w:b/>
      <w:bCs/>
    </w:rPr>
  </w:style>
  <w:style w:type="character" w:styleId="Hipercze">
    <w:name w:val="Hyperlink"/>
    <w:uiPriority w:val="99"/>
    <w:unhideWhenUsed/>
    <w:rsid w:val="00B51E9C"/>
    <w:rPr>
      <w:color w:val="0000FF"/>
      <w:u w:val="single"/>
    </w:rPr>
  </w:style>
  <w:style w:type="paragraph" w:styleId="Tekstprzypisudolnego">
    <w:name w:val="footnote text"/>
    <w:basedOn w:val="Normalny"/>
    <w:link w:val="TekstprzypisudolnegoZnak"/>
    <w:uiPriority w:val="99"/>
    <w:unhideWhenUsed/>
    <w:rsid w:val="00103A92"/>
    <w:pPr>
      <w:spacing w:line="240" w:lineRule="auto"/>
      <w:ind w:left="10" w:right="6" w:hanging="10"/>
      <w:jc w:val="both"/>
    </w:pPr>
    <w:rPr>
      <w:color w:val="181717"/>
      <w:sz w:val="20"/>
      <w:szCs w:val="20"/>
      <w:lang w:eastAsia="pl-PL"/>
    </w:rPr>
  </w:style>
  <w:style w:type="character" w:customStyle="1" w:styleId="TekstprzypisudolnegoZnak">
    <w:name w:val="Tekst przypisu dolnego Znak"/>
    <w:link w:val="Tekstprzypisudolnego"/>
    <w:uiPriority w:val="99"/>
    <w:rsid w:val="00103A92"/>
    <w:rPr>
      <w:color w:val="181717"/>
    </w:rPr>
  </w:style>
  <w:style w:type="character" w:styleId="Odwoanieprzypisudolnego">
    <w:name w:val="footnote reference"/>
    <w:uiPriority w:val="99"/>
    <w:unhideWhenUsed/>
    <w:rsid w:val="00103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4680">
      <w:bodyDiv w:val="1"/>
      <w:marLeft w:val="0"/>
      <w:marRight w:val="0"/>
      <w:marTop w:val="0"/>
      <w:marBottom w:val="0"/>
      <w:divBdr>
        <w:top w:val="none" w:sz="0" w:space="0" w:color="auto"/>
        <w:left w:val="none" w:sz="0" w:space="0" w:color="auto"/>
        <w:bottom w:val="none" w:sz="0" w:space="0" w:color="auto"/>
        <w:right w:val="none" w:sz="0" w:space="0" w:color="auto"/>
      </w:divBdr>
    </w:div>
    <w:div w:id="12349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dkarpacie.edu.com.pl/kandyd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AF72-574A-4473-91C3-78D9DE96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1125</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Oferta edukacyjna szkół ponadgimnazjalnych</vt:lpstr>
    </vt:vector>
  </TitlesOfParts>
  <Company>STAROSTWO POWIATOWE W MIELCU</Company>
  <LinksUpToDate>false</LinksUpToDate>
  <CharactersWithSpaces>7866</CharactersWithSpaces>
  <SharedDoc>false</SharedDoc>
  <HLinks>
    <vt:vector size="6" baseType="variant">
      <vt:variant>
        <vt:i4>3866723</vt:i4>
      </vt:variant>
      <vt:variant>
        <vt:i4>0</vt:i4>
      </vt:variant>
      <vt:variant>
        <vt:i4>0</vt:i4>
      </vt:variant>
      <vt:variant>
        <vt:i4>5</vt:i4>
      </vt:variant>
      <vt:variant>
        <vt:lpwstr>https://podkarpacie.edu.com.pl/kandydat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edukacyjna szkół ponadgimnazjalnych</dc:title>
  <dc:creator>STAROSTWO POWIATOWE W MIELCU</dc:creator>
  <cp:lastModifiedBy>G.PIECHOTA</cp:lastModifiedBy>
  <cp:revision>3</cp:revision>
  <cp:lastPrinted>2013-04-18T06:44:00Z</cp:lastPrinted>
  <dcterms:created xsi:type="dcterms:W3CDTF">2019-04-30T06:29:00Z</dcterms:created>
  <dcterms:modified xsi:type="dcterms:W3CDTF">2019-04-30T06:41:00Z</dcterms:modified>
</cp:coreProperties>
</file>